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2" w:rsidRPr="007D24C0" w:rsidRDefault="00C75DF2">
      <w:pPr>
        <w:adjustRightInd w:val="0"/>
        <w:snapToGrid w:val="0"/>
        <w:spacing w:line="720" w:lineRule="exact"/>
        <w:ind w:right="1264"/>
        <w:rPr>
          <w:rFonts w:ascii="方正黑体_GBK" w:eastAsia="方正黑体_GBK" w:hAnsi="Times New Roman" w:cs="Times New Roman" w:hint="eastAsia"/>
          <w:sz w:val="32"/>
          <w:szCs w:val="32"/>
        </w:rPr>
      </w:pPr>
      <w:bookmarkStart w:id="0" w:name="_GoBack"/>
      <w:r w:rsidRPr="007D24C0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7D24C0" w:rsidRPr="007D24C0">
        <w:rPr>
          <w:rFonts w:ascii="方正黑体_GBK" w:eastAsia="方正黑体_GBK" w:hAnsi="Times New Roman" w:cs="Times New Roman" w:hint="eastAsia"/>
          <w:sz w:val="32"/>
          <w:szCs w:val="32"/>
        </w:rPr>
        <w:t>5</w:t>
      </w:r>
    </w:p>
    <w:bookmarkEnd w:id="0"/>
    <w:p w:rsidR="00402422" w:rsidRDefault="00C75DF2">
      <w:pPr>
        <w:rPr>
          <w:rFonts w:ascii="方正小标宋简体" w:eastAsia="方正小标宋简体" w:hAnsi="Verdana" w:cs="宋体"/>
          <w:kern w:val="0"/>
          <w:szCs w:val="21"/>
        </w:rPr>
      </w:pPr>
      <w:r>
        <w:rPr>
          <w:rFonts w:ascii="方正小标宋简体" w:eastAsia="方正小标宋简体" w:hAnsi="Verdana" w:cs="宋体" w:hint="eastAsia"/>
          <w:kern w:val="0"/>
          <w:sz w:val="28"/>
          <w:szCs w:val="28"/>
        </w:rPr>
        <w:t>档案编码：</w:t>
      </w:r>
      <w:r>
        <w:rPr>
          <w:rFonts w:ascii="方正小标宋简体" w:eastAsia="方正小标宋简体" w:hAnsi="Verdana" w:cs="宋体" w:hint="eastAsia"/>
          <w:kern w:val="0"/>
          <w:sz w:val="28"/>
          <w:szCs w:val="28"/>
        </w:rPr>
        <w:t xml:space="preserve">          </w:t>
      </w:r>
      <w:r>
        <w:rPr>
          <w:rFonts w:ascii="方正小标宋简体" w:eastAsia="方正小标宋简体" w:hAnsi="Verdana" w:cs="宋体" w:hint="eastAsia"/>
          <w:kern w:val="0"/>
          <w:sz w:val="28"/>
          <w:szCs w:val="28"/>
        </w:rPr>
        <w:t>专业组：</w:t>
      </w:r>
      <w:r>
        <w:rPr>
          <w:rFonts w:ascii="方正小标宋简体" w:eastAsia="方正小标宋简体" w:hAnsi="Verdana" w:cs="宋体" w:hint="eastAsia"/>
          <w:kern w:val="0"/>
          <w:sz w:val="28"/>
          <w:szCs w:val="28"/>
        </w:rPr>
        <w:t xml:space="preserve">          </w:t>
      </w:r>
      <w:r>
        <w:rPr>
          <w:rFonts w:ascii="方正小标宋简体" w:eastAsia="方正小标宋简体" w:hAnsi="Verdana" w:cs="宋体" w:hint="eastAsia"/>
          <w:kern w:val="0"/>
          <w:sz w:val="28"/>
          <w:szCs w:val="28"/>
        </w:rPr>
        <w:t>申报评审专业：</w:t>
      </w:r>
    </w:p>
    <w:p w:rsidR="00402422" w:rsidRDefault="00C75DF2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成都市中医药专业技术职务任职资格申报材料目录</w:t>
      </w:r>
    </w:p>
    <w:p w:rsidR="00402422" w:rsidRDefault="00C75DF2">
      <w:pPr>
        <w:widowControl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单位：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机构等级：</w:t>
      </w:r>
    </w:p>
    <w:p w:rsidR="00402422" w:rsidRDefault="00C75DF2">
      <w:pPr>
        <w:widowControl/>
        <w:ind w:leftChars="-35" w:left="-73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姓名：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拟晋升资格：</w:t>
      </w:r>
    </w:p>
    <w:p w:rsidR="00402422" w:rsidRDefault="00C75DF2">
      <w:pPr>
        <w:widowControl/>
        <w:ind w:leftChars="-35" w:left="-73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是否基层：（是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否）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是否破格：（是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否）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521"/>
        <w:gridCol w:w="3544"/>
        <w:gridCol w:w="708"/>
        <w:gridCol w:w="1560"/>
        <w:gridCol w:w="1417"/>
      </w:tblGrid>
      <w:tr w:rsidR="00402422">
        <w:trPr>
          <w:trHeight w:val="3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402422">
        <w:trPr>
          <w:trHeight w:val="49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专业技术职务任职资格评审表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第一册装订</w:t>
            </w:r>
          </w:p>
        </w:tc>
      </w:tr>
      <w:tr w:rsidR="00402422">
        <w:trPr>
          <w:trHeight w:val="40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诚信承诺协议书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22" w:rsidRDefault="0040242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2422">
        <w:trPr>
          <w:trHeight w:val="3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中医药专业副高级职务资格考试合格证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22" w:rsidRDefault="0040242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2422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本专业最高学历学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信网和学位网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的查询下载打印证明或单位证明材料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22" w:rsidRDefault="0040242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2422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医师资格证书、执业注册证书，现任专业技术职务资格证及聘任文件（工资起薪表）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22" w:rsidRDefault="0040242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242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城市中医药技术人员对口支援基层工作自我鉴定及相关证明表（免锻炼登记表）、进修人员鉴定表、进修结业证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22" w:rsidRDefault="0040242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2422">
        <w:trPr>
          <w:trHeight w:val="8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《四川省（基层）中医药高级专业技术职务任职资格评审综合（公示）信息表》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第二册装订</w:t>
            </w:r>
          </w:p>
        </w:tc>
      </w:tr>
      <w:tr w:rsidR="00402422">
        <w:trPr>
          <w:trHeight w:val="4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单位综合推荐材料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422" w:rsidRDefault="0040242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2422">
        <w:trPr>
          <w:trHeight w:val="4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任现职以来年度考核和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>医德医风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考核证明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第三册装订</w:t>
            </w:r>
          </w:p>
        </w:tc>
      </w:tr>
      <w:tr w:rsidR="0040242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继续（技术）教育登记表、Ⅰ类学分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打印件</w:t>
            </w:r>
          </w:p>
          <w:p w:rsidR="00402422" w:rsidRDefault="00C75DF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422" w:rsidRDefault="0040242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02422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任现职以来的主要业绩（文章、科研等）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第四册装订</w:t>
            </w:r>
          </w:p>
        </w:tc>
      </w:tr>
      <w:tr w:rsidR="00402422">
        <w:trPr>
          <w:trHeight w:val="6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病历或专题报告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或原件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第五册装订</w:t>
            </w:r>
          </w:p>
        </w:tc>
      </w:tr>
      <w:tr w:rsidR="00402422">
        <w:trPr>
          <w:trHeight w:val="4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>个人总结报告及临床工作量考核记录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>原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  <w:highlight w:val="yellow"/>
              </w:rPr>
              <w:t>申报基层提供</w:t>
            </w:r>
          </w:p>
        </w:tc>
      </w:tr>
      <w:tr w:rsidR="00402422">
        <w:trPr>
          <w:trHeight w:val="5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属委托评审的单位人事（职称）部门委托函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22" w:rsidRDefault="0040242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2422">
        <w:trPr>
          <w:trHeight w:val="5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单位通讯地址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4024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C75DF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2" w:rsidRDefault="004024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2422" w:rsidRDefault="00C75DF2">
      <w:pPr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备注：</w:t>
      </w:r>
      <w:r>
        <w:rPr>
          <w:rFonts w:ascii="仿宋" w:eastAsia="仿宋" w:hAnsi="仿宋" w:cs="Times New Roman" w:hint="eastAsia"/>
          <w:bCs/>
          <w:sz w:val="24"/>
          <w:szCs w:val="24"/>
        </w:rPr>
        <w:t>1.</w:t>
      </w:r>
      <w:r>
        <w:rPr>
          <w:rFonts w:ascii="仿宋" w:eastAsia="仿宋" w:hAnsi="仿宋" w:cs="Times New Roman" w:hint="eastAsia"/>
          <w:bCs/>
          <w:sz w:val="24"/>
          <w:szCs w:val="24"/>
        </w:rPr>
        <w:t>“</w:t>
      </w:r>
      <w:r>
        <w:rPr>
          <w:rFonts w:ascii="仿宋" w:eastAsia="仿宋" w:hAnsi="仿宋" w:cs="Times New Roman" w:hint="eastAsia"/>
          <w:bCs/>
          <w:sz w:val="24"/>
          <w:szCs w:val="24"/>
        </w:rPr>
        <w:t>*</w:t>
      </w:r>
      <w:r>
        <w:rPr>
          <w:rFonts w:ascii="仿宋" w:eastAsia="仿宋" w:hAnsi="仿宋" w:cs="Times New Roman" w:hint="eastAsia"/>
          <w:bCs/>
          <w:sz w:val="24"/>
          <w:szCs w:val="24"/>
        </w:rPr>
        <w:t>”项目需带原件备查。</w:t>
      </w:r>
      <w:r>
        <w:rPr>
          <w:rFonts w:ascii="仿宋" w:eastAsia="仿宋" w:hAnsi="仿宋" w:cs="Times New Roman" w:hint="eastAsia"/>
          <w:bCs/>
          <w:sz w:val="24"/>
          <w:szCs w:val="24"/>
        </w:rPr>
        <w:t xml:space="preserve"> 2.</w:t>
      </w:r>
      <w:r>
        <w:rPr>
          <w:rFonts w:ascii="仿宋" w:eastAsia="仿宋" w:hAnsi="仿宋" w:cs="Times New Roman" w:hint="eastAsia"/>
          <w:bCs/>
          <w:sz w:val="24"/>
          <w:szCs w:val="24"/>
        </w:rPr>
        <w:t>申报评审专业需和专业设置目录表一致。</w:t>
      </w:r>
    </w:p>
    <w:sectPr w:rsidR="00402422">
      <w:footerReference w:type="even" r:id="rId9"/>
      <w:footerReference w:type="default" r:id="rId10"/>
      <w:pgSz w:w="11906" w:h="16838"/>
      <w:pgMar w:top="1021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F2" w:rsidRDefault="00C75DF2">
      <w:r>
        <w:separator/>
      </w:r>
    </w:p>
  </w:endnote>
  <w:endnote w:type="continuationSeparator" w:id="0">
    <w:p w:rsidR="00C75DF2" w:rsidRDefault="00C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22" w:rsidRDefault="00C75DF2">
    <w:pPr>
      <w:pStyle w:val="a6"/>
      <w:ind w:right="360"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a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a"/>
        <w:rFonts w:ascii="宋体" w:eastAsia="宋体" w:hAnsi="宋体"/>
        <w:sz w:val="28"/>
        <w:szCs w:val="28"/>
      </w:rPr>
      <w:t>32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22" w:rsidRDefault="00402422">
    <w:pPr>
      <w:pStyle w:val="a6"/>
      <w:ind w:right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F2" w:rsidRDefault="00C75DF2">
      <w:r>
        <w:separator/>
      </w:r>
    </w:p>
  </w:footnote>
  <w:footnote w:type="continuationSeparator" w:id="0">
    <w:p w:rsidR="00C75DF2" w:rsidRDefault="00C7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159"/>
    <w:rsid w:val="00010439"/>
    <w:rsid w:val="00072214"/>
    <w:rsid w:val="00072ACE"/>
    <w:rsid w:val="000A056B"/>
    <w:rsid w:val="000A334B"/>
    <w:rsid w:val="00145EDE"/>
    <w:rsid w:val="0015467E"/>
    <w:rsid w:val="00171D5B"/>
    <w:rsid w:val="00184451"/>
    <w:rsid w:val="00197321"/>
    <w:rsid w:val="001D3E38"/>
    <w:rsid w:val="001D4277"/>
    <w:rsid w:val="00287AC3"/>
    <w:rsid w:val="00294382"/>
    <w:rsid w:val="002B01E8"/>
    <w:rsid w:val="002F2623"/>
    <w:rsid w:val="0036089F"/>
    <w:rsid w:val="00371E19"/>
    <w:rsid w:val="00394A9E"/>
    <w:rsid w:val="003E401A"/>
    <w:rsid w:val="00402422"/>
    <w:rsid w:val="00432E50"/>
    <w:rsid w:val="00482AB6"/>
    <w:rsid w:val="004A1B10"/>
    <w:rsid w:val="004D72D7"/>
    <w:rsid w:val="004F6C7D"/>
    <w:rsid w:val="005013E2"/>
    <w:rsid w:val="00505C4A"/>
    <w:rsid w:val="00516B1F"/>
    <w:rsid w:val="00524DF5"/>
    <w:rsid w:val="00570BC9"/>
    <w:rsid w:val="005720AF"/>
    <w:rsid w:val="005B2324"/>
    <w:rsid w:val="005F1569"/>
    <w:rsid w:val="00656567"/>
    <w:rsid w:val="00657CFD"/>
    <w:rsid w:val="00666D64"/>
    <w:rsid w:val="006A6C10"/>
    <w:rsid w:val="006D0EE6"/>
    <w:rsid w:val="006E1910"/>
    <w:rsid w:val="006F0638"/>
    <w:rsid w:val="00700761"/>
    <w:rsid w:val="00725E1A"/>
    <w:rsid w:val="00744332"/>
    <w:rsid w:val="00792FD1"/>
    <w:rsid w:val="007A1022"/>
    <w:rsid w:val="007B7477"/>
    <w:rsid w:val="007D24C0"/>
    <w:rsid w:val="007F7BE3"/>
    <w:rsid w:val="00810661"/>
    <w:rsid w:val="00811799"/>
    <w:rsid w:val="00844617"/>
    <w:rsid w:val="00876710"/>
    <w:rsid w:val="00880FE9"/>
    <w:rsid w:val="008A0B68"/>
    <w:rsid w:val="008B0149"/>
    <w:rsid w:val="00920A62"/>
    <w:rsid w:val="0092146D"/>
    <w:rsid w:val="00930677"/>
    <w:rsid w:val="0099232A"/>
    <w:rsid w:val="00992EB2"/>
    <w:rsid w:val="00995200"/>
    <w:rsid w:val="009E3367"/>
    <w:rsid w:val="009E6F82"/>
    <w:rsid w:val="009E7B26"/>
    <w:rsid w:val="00A1191A"/>
    <w:rsid w:val="00A177AF"/>
    <w:rsid w:val="00A2109D"/>
    <w:rsid w:val="00A71557"/>
    <w:rsid w:val="00AD5CF6"/>
    <w:rsid w:val="00B005AE"/>
    <w:rsid w:val="00B071DB"/>
    <w:rsid w:val="00B6537A"/>
    <w:rsid w:val="00B74109"/>
    <w:rsid w:val="00B95636"/>
    <w:rsid w:val="00BB18E6"/>
    <w:rsid w:val="00BB5753"/>
    <w:rsid w:val="00BC2225"/>
    <w:rsid w:val="00BF42D0"/>
    <w:rsid w:val="00BF6D99"/>
    <w:rsid w:val="00BF7E5A"/>
    <w:rsid w:val="00C33E91"/>
    <w:rsid w:val="00C41669"/>
    <w:rsid w:val="00C456FF"/>
    <w:rsid w:val="00C75DF2"/>
    <w:rsid w:val="00D73933"/>
    <w:rsid w:val="00DA6159"/>
    <w:rsid w:val="00DD0F46"/>
    <w:rsid w:val="00DF3D2D"/>
    <w:rsid w:val="00E13A9D"/>
    <w:rsid w:val="00E165AB"/>
    <w:rsid w:val="00E54A15"/>
    <w:rsid w:val="00E72C20"/>
    <w:rsid w:val="00E7336D"/>
    <w:rsid w:val="00E915DC"/>
    <w:rsid w:val="00ED3F15"/>
    <w:rsid w:val="00EE2D13"/>
    <w:rsid w:val="00EE5E80"/>
    <w:rsid w:val="00F2793D"/>
    <w:rsid w:val="00F31FF9"/>
    <w:rsid w:val="00F57050"/>
    <w:rsid w:val="00F64E39"/>
    <w:rsid w:val="00F70C93"/>
    <w:rsid w:val="00F76965"/>
    <w:rsid w:val="00FF0814"/>
    <w:rsid w:val="6230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Date" w:semiHidden="0" w:unhideWhenUsed="0"/>
    <w:lsdException w:name="Body Text Indent 2" w:semiHidden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after="120"/>
    </w:pPr>
    <w:rPr>
      <w:rFonts w:eastAsia="仿宋_GB2312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  <w:rPr>
      <w:rFonts w:eastAsia="仿宋_GB2312"/>
    </w:rPr>
  </w:style>
  <w:style w:type="paragraph" w:styleId="2">
    <w:name w:val="Body Text Indent 2"/>
    <w:basedOn w:val="a"/>
    <w:link w:val="2Char"/>
    <w:uiPriority w:val="99"/>
    <w:pPr>
      <w:spacing w:after="120" w:line="480" w:lineRule="auto"/>
      <w:ind w:leftChars="200" w:left="420"/>
    </w:pPr>
    <w:rPr>
      <w:rFonts w:eastAsia="仿宋_GB2312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8">
    <w:name w:val="Normal (Web)"/>
    <w:basedOn w:val="a"/>
    <w:unhideWhenUsed/>
    <w:pPr>
      <w:widowControl/>
      <w:spacing w:line="100" w:lineRule="atLeast"/>
      <w:ind w:left="1500" w:right="26" w:hangingChars="500" w:hanging="1500"/>
      <w:jc w:val="left"/>
    </w:pPr>
    <w:rPr>
      <w:rFonts w:ascii="楷体_GB2312" w:eastAsia="楷体_GB2312" w:hAnsi="宋体" w:cs="Times New Roman"/>
      <w:kern w:val="0"/>
      <w:sz w:val="28"/>
      <w:szCs w:val="32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page number"/>
    <w:uiPriority w:val="99"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customStyle="1" w:styleId="concon">
    <w:name w:val="concon"/>
    <w:uiPriority w:val="99"/>
    <w:rPr>
      <w:rFonts w:cs="Times New Roman"/>
    </w:rPr>
  </w:style>
  <w:style w:type="character" w:customStyle="1" w:styleId="Char3">
    <w:name w:val="页眉 Char"/>
    <w:link w:val="a7"/>
    <w:uiPriority w:val="99"/>
    <w:locked/>
    <w:rPr>
      <w:rFonts w:eastAsia="仿宋_GB2312"/>
      <w:sz w:val="18"/>
      <w:szCs w:val="18"/>
    </w:rPr>
  </w:style>
  <w:style w:type="character" w:customStyle="1" w:styleId="Char">
    <w:name w:val="正文文本 Char"/>
    <w:link w:val="a3"/>
    <w:uiPriority w:val="99"/>
    <w:locked/>
    <w:rPr>
      <w:rFonts w:eastAsia="仿宋_GB2312"/>
    </w:rPr>
  </w:style>
  <w:style w:type="character" w:customStyle="1" w:styleId="Char0">
    <w:name w:val="日期 Char"/>
    <w:link w:val="a4"/>
    <w:uiPriority w:val="99"/>
    <w:qFormat/>
    <w:locked/>
    <w:rPr>
      <w:rFonts w:eastAsia="仿宋_GB2312"/>
    </w:rPr>
  </w:style>
  <w:style w:type="character" w:customStyle="1" w:styleId="Char4">
    <w:name w:val="公文正文 Char"/>
    <w:link w:val="ac"/>
    <w:uiPriority w:val="99"/>
    <w:qFormat/>
    <w:locked/>
    <w:rPr>
      <w:rFonts w:ascii="仿宋_GB2312" w:eastAsia="仿宋_GB2312" w:hAnsi="Calibri"/>
      <w:sz w:val="32"/>
      <w:szCs w:val="32"/>
    </w:rPr>
  </w:style>
  <w:style w:type="paragraph" w:customStyle="1" w:styleId="ac">
    <w:name w:val="公文正文"/>
    <w:basedOn w:val="a"/>
    <w:link w:val="Char4"/>
    <w:uiPriority w:val="99"/>
    <w:rPr>
      <w:rFonts w:ascii="仿宋_GB2312" w:eastAsia="仿宋_GB2312" w:hAnsi="Calibri"/>
      <w:sz w:val="32"/>
      <w:szCs w:val="32"/>
    </w:rPr>
  </w:style>
  <w:style w:type="character" w:customStyle="1" w:styleId="Char2">
    <w:name w:val="页脚 Char"/>
    <w:link w:val="a6"/>
    <w:uiPriority w:val="99"/>
    <w:locked/>
    <w:rPr>
      <w:rFonts w:eastAsia="仿宋_GB2312"/>
      <w:sz w:val="18"/>
    </w:rPr>
  </w:style>
  <w:style w:type="character" w:customStyle="1" w:styleId="2Char">
    <w:name w:val="正文文本缩进 2 Char"/>
    <w:link w:val="2"/>
    <w:uiPriority w:val="99"/>
    <w:locked/>
    <w:rPr>
      <w:rFonts w:eastAsia="仿宋_GB2312"/>
    </w:rPr>
  </w:style>
  <w:style w:type="character" w:customStyle="1" w:styleId="Char10">
    <w:name w:val="正文文本 Char1"/>
    <w:basedOn w:val="a0"/>
    <w:uiPriority w:val="99"/>
    <w:semiHidden/>
  </w:style>
  <w:style w:type="character" w:customStyle="1" w:styleId="2Char1">
    <w:name w:val="正文文本缩进 2 Char1"/>
    <w:basedOn w:val="a0"/>
    <w:uiPriority w:val="99"/>
    <w:semiHidden/>
  </w:style>
  <w:style w:type="character" w:customStyle="1" w:styleId="Char11">
    <w:name w:val="页脚 Char1"/>
    <w:basedOn w:val="a0"/>
    <w:uiPriority w:val="99"/>
    <w:semiHidden/>
    <w:rPr>
      <w:sz w:val="18"/>
      <w:szCs w:val="18"/>
    </w:rPr>
  </w:style>
  <w:style w:type="paragraph" w:customStyle="1" w:styleId="Char5">
    <w:name w:val="Char"/>
    <w:basedOn w:val="a"/>
    <w:uiPriority w:val="99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character" w:customStyle="1" w:styleId="Char12">
    <w:name w:val="日期 Char1"/>
    <w:basedOn w:val="a0"/>
    <w:uiPriority w:val="99"/>
    <w:semiHidden/>
  </w:style>
  <w:style w:type="character" w:customStyle="1" w:styleId="Char13">
    <w:name w:val="页眉 Char1"/>
    <w:basedOn w:val="a0"/>
    <w:uiPriority w:val="99"/>
    <w:semiHidden/>
    <w:rPr>
      <w:sz w:val="18"/>
      <w:szCs w:val="18"/>
    </w:rPr>
  </w:style>
  <w:style w:type="paragraph" w:customStyle="1" w:styleId="NoSpacing1">
    <w:name w:val="No Spacing1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061FC-F1E3-4A76-8EBB-E651A38E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112</Words>
  <Characters>644</Characters>
  <Application>Microsoft Office Word</Application>
  <DocSecurity>0</DocSecurity>
  <Lines>5</Lines>
  <Paragraphs>1</Paragraphs>
  <ScaleCrop>false</ScaleCrop>
  <Company>Lenovo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62</cp:revision>
  <cp:lastPrinted>2017-09-04T03:40:00Z</cp:lastPrinted>
  <dcterms:created xsi:type="dcterms:W3CDTF">2015-08-19T05:27:00Z</dcterms:created>
  <dcterms:modified xsi:type="dcterms:W3CDTF">2019-09-12T06:31:00Z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