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医师资格考试报名考生现场审核所需材料目录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tbl>
      <w:tblPr>
        <w:tblStyle w:val="5"/>
        <w:tblW w:w="10103" w:type="dxa"/>
        <w:tblInd w:w="-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273"/>
        <w:gridCol w:w="7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医师资格考试网上报名成功通知单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本人有效身份证件复印件（验证单位盖鲜章）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毕业证书复印件（验证单位盖鲜章）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6月1日，《教育部学历证书电子注册备案表》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eastAsia="仿宋_GB2312" w:cs="宋体" w:hAnsiTheme="minorEastAsia"/>
                <w:color w:val="FF0000"/>
                <w:kern w:val="0"/>
                <w:sz w:val="24"/>
                <w:szCs w:val="24"/>
              </w:rPr>
              <w:t>需报名点审核人员签字确认）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《医师资格考试试用期合格证明》（试用单位盖鲜章），港澳台和外籍考生还须提交《台湾、香港、澳门居民参加国家医师资格考试实习申请审核表》或《外籍人员参加中国医师资格考试实习申请审核表》</w:t>
            </w:r>
          </w:p>
          <w:p>
            <w:pPr>
              <w:spacing w:line="5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《执业助理医师资格证书》复印件（验证单位盖鲜章），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执助申报执医考生提供，</w:t>
            </w: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《医师执业证书》复印件（验证单位盖鲜章）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执助申报执医考生提供，</w:t>
            </w: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《执业助理医师报考执业医师执业期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考核证明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》（变更注册地点的需要提供首次注册证明，执业时间应连续不间断）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医疗机构《医疗机构执业许可证》复印件（盖鲜章）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《医师资格考试考生承诺书》      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1*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《应届毕业生医师资格报考承诺书》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2019年毕业生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《当年毕业研究生医师资格考试报考承诺书》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 xml:space="preserve">2020年毕业生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《2020年医师资格考试短线医学专业加试申请表》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短线加试考生提供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《已在乡镇卫生院或村卫生室工作满一年的证明》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乡村全科执业助理医师考生提供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四川省中药管理局颁发的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《传统医学师承出师证书》或《传统医学医术确有专长证书》复印件加盖鲜章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师承和确有专长人员提供，</w:t>
            </w: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</w:tbl>
    <w:p>
      <w:pPr>
        <w:spacing w:line="400" w:lineRule="exact"/>
        <w:rPr>
          <w:rFonts w:ascii="仿宋_GB2312" w:eastAsia="仿宋_GB2312" w:cs="Times New Roman" w:hAnsiTheme="minorEastAsia"/>
          <w:bCs/>
          <w:sz w:val="24"/>
          <w:szCs w:val="24"/>
        </w:rPr>
      </w:pPr>
      <w:r>
        <w:rPr>
          <w:rFonts w:hint="eastAsia" w:ascii="仿宋_GB2312" w:eastAsia="仿宋_GB2312" w:cs="Times New Roman" w:hAnsiTheme="minorEastAsia"/>
          <w:bCs/>
          <w:sz w:val="24"/>
          <w:szCs w:val="24"/>
        </w:rPr>
        <w:t>备注：1.“*”项目是所有考生必备材料，其余项目根据报考考生情况提交材料。</w:t>
      </w:r>
    </w:p>
    <w:p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cs="Times New Roman" w:hAnsiTheme="minorEastAsia"/>
          <w:bCs/>
          <w:sz w:val="24"/>
          <w:szCs w:val="24"/>
        </w:rPr>
        <w:t xml:space="preserve">      2.</w:t>
      </w:r>
      <w:r>
        <w:rPr>
          <w:rFonts w:hint="eastAsia"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资料按照此序号顺序装订整齐。复印件要求完整、清楚，提交的复印件一律使用A4纸张，</w:t>
      </w:r>
      <w:r>
        <w:rPr>
          <w:rFonts w:hint="eastAsia" w:ascii="仿宋_GB2312" w:eastAsia="仿宋_GB2312" w:hAnsiTheme="minorEastAsia"/>
          <w:color w:val="FF0000"/>
          <w:sz w:val="24"/>
          <w:szCs w:val="24"/>
        </w:rPr>
        <w:t>其原件均由所在的医疗机构及区、县卫健局核验，并在复印件上加盖所在医疗机构公章</w:t>
      </w:r>
      <w:r>
        <w:rPr>
          <w:rFonts w:hint="eastAsia" w:ascii="仿宋_GB2312" w:eastAsia="仿宋_GB2312" w:hAnsiTheme="minorEastAsia"/>
          <w:sz w:val="24"/>
          <w:szCs w:val="24"/>
        </w:rPr>
        <w:t>。</w:t>
      </w:r>
    </w:p>
    <w:p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B"/>
    <w:rsid w:val="0006389B"/>
    <w:rsid w:val="00085C47"/>
    <w:rsid w:val="00A12241"/>
    <w:rsid w:val="00A77D2B"/>
    <w:rsid w:val="3E8408E7"/>
    <w:rsid w:val="7E4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2020-02-28T06:21:00Z</dcterms:created>
  <dc:creator>lenovo</dc:creator>
  <cp:lastModifiedBy>幸福的达达</cp:lastModifiedBy>
  <dcterms:modified xsi:type="dcterms:W3CDTF">2020-03-31T06:23:53Z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