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bCs/>
          <w:color w:val="182F3A"/>
          <w:sz w:val="28"/>
          <w:szCs w:val="28"/>
        </w:rPr>
      </w:pPr>
      <w:r>
        <w:rPr>
          <w:rFonts w:ascii="Tahoma" w:hAnsi="Tahoma" w:cs="Tahoma"/>
          <w:b/>
          <w:bCs/>
          <w:color w:val="182F3A"/>
          <w:sz w:val="28"/>
          <w:szCs w:val="28"/>
        </w:rPr>
        <w:t>申请药品零售企业筹建事项的审批</w:t>
      </w:r>
      <w:r>
        <w:rPr>
          <w:rFonts w:hint="eastAsia" w:ascii="Tahoma" w:hAnsi="Tahoma" w:cs="Tahoma"/>
          <w:b/>
          <w:bCs/>
          <w:color w:val="182F3A"/>
          <w:sz w:val="28"/>
          <w:szCs w:val="28"/>
        </w:rPr>
        <w:t>办事指南</w:t>
      </w:r>
    </w:p>
    <w:p>
      <w:pPr>
        <w:widowControl/>
        <w:spacing w:line="420" w:lineRule="exact"/>
        <w:jc w:val="left"/>
        <w:rPr>
          <w:rFonts w:ascii="宋体" w:hAnsi="宋体" w:cs="宋体"/>
          <w:b/>
          <w:color w:val="182F3A"/>
          <w:kern w:val="0"/>
          <w:sz w:val="30"/>
          <w:szCs w:val="30"/>
        </w:rPr>
      </w:pPr>
      <w:r>
        <w:rPr>
          <w:rFonts w:hint="eastAsia" w:ascii="宋体" w:hAnsi="宋体" w:cs="Arial"/>
          <w:b/>
          <w:color w:val="000000"/>
          <w:spacing w:val="8"/>
          <w:kern w:val="0"/>
          <w:sz w:val="24"/>
          <w:szCs w:val="24"/>
        </w:rPr>
        <w:t>一、项目概述</w:t>
      </w:r>
    </w:p>
    <w:p>
      <w:pPr>
        <w:widowControl/>
        <w:spacing w:line="420" w:lineRule="exact"/>
        <w:ind w:left="256" w:leftChars="122"/>
        <w:jc w:val="left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ascii="宋体" w:hAnsi="宋体"/>
          <w:color w:val="000000"/>
          <w:spacing w:val="8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、项目名称：申请药品零售企业筹建事项的审批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、办理单位：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  <w:lang w:eastAsia="zh-CN"/>
        </w:rPr>
        <w:t>成都市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龙泉驿区市场监督管理局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、办理窗口：龙泉驿区政务服务中心市场监督管理局窗口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、承诺时限：</w:t>
      </w:r>
      <w:r>
        <w:rPr>
          <w:rFonts w:hint="eastAsia" w:ascii="宋体" w:hAnsi="宋体" w:cs="宋体"/>
          <w:color w:val="182F3A"/>
          <w:kern w:val="0"/>
          <w:sz w:val="24"/>
          <w:szCs w:val="24"/>
        </w:rPr>
        <w:t>当场办结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（法定时限为30个工作日）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、收费标准及依据：不收费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6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、窗口电话：</w:t>
      </w:r>
      <w:r>
        <w:rPr>
          <w:rFonts w:hint="eastAsia" w:ascii="宋体" w:hAnsi="宋体"/>
          <w:color w:val="000000"/>
          <w:spacing w:val="8"/>
          <w:kern w:val="0"/>
          <w:sz w:val="24"/>
          <w:szCs w:val="24"/>
        </w:rPr>
        <w:t>88450949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7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、投诉电话：</w:t>
      </w:r>
      <w:r>
        <w:rPr>
          <w:rFonts w:hint="eastAsia" w:ascii="宋体" w:hAnsi="宋体"/>
          <w:color w:val="000000" w:themeColor="text1"/>
          <w:kern w:val="0"/>
          <w:sz w:val="24"/>
          <w:szCs w:val="24"/>
        </w:rPr>
        <w:t>84845081、8485351</w:t>
      </w:r>
      <w:r>
        <w:rPr>
          <w:rFonts w:hint="eastAsia" w:ascii="宋体" w:hAnsi="宋体"/>
          <w:color w:val="182F3A"/>
          <w:kern w:val="0"/>
          <w:sz w:val="24"/>
          <w:szCs w:val="24"/>
        </w:rPr>
        <w:t>1</w:t>
      </w:r>
    </w:p>
    <w:p>
      <w:pPr>
        <w:widowControl/>
        <w:spacing w:line="420" w:lineRule="exact"/>
        <w:ind w:left="512" w:leftChars="122" w:hanging="256" w:hangingChars="100"/>
        <w:jc w:val="left"/>
        <w:rPr>
          <w:rFonts w:ascii="宋体" w:hAnsi="宋体" w:cs="Arial"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8、网址：成都市食品药品监督管理局：</w:t>
      </w:r>
      <w:r>
        <w:rPr>
          <w:rFonts w:hint="eastAsia" w:ascii="宋体" w:hAnsi="宋体" w:cs="宋体"/>
          <w:sz w:val="24"/>
          <w:szCs w:val="24"/>
        </w:rPr>
        <w:t>http://www.cdfda.gov.cn</w:t>
      </w:r>
    </w:p>
    <w:p>
      <w:pPr>
        <w:widowControl/>
        <w:spacing w:line="420" w:lineRule="exact"/>
        <w:ind w:left="252" w:hanging="252" w:hangingChars="98"/>
        <w:jc w:val="left"/>
        <w:rPr>
          <w:rFonts w:ascii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>二、法定依据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、《中华人民共和国药品管理法》</w:t>
      </w:r>
    </w:p>
    <w:p>
      <w:pPr>
        <w:widowControl/>
        <w:spacing w:line="420" w:lineRule="exact"/>
        <w:ind w:left="256" w:leftChars="12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spacing w:val="8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、《中华人民共和国药品管理法实施条例》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、《药品经营许可证管理办法》</w:t>
      </w:r>
    </w:p>
    <w:p>
      <w:pPr>
        <w:widowControl/>
        <w:spacing w:line="420" w:lineRule="exact"/>
        <w:ind w:firstLine="256" w:firstLineChars="100"/>
        <w:jc w:val="left"/>
        <w:rPr>
          <w:rFonts w:ascii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4、《现场检查评定标准》</w:t>
      </w:r>
    </w:p>
    <w:p>
      <w:pPr>
        <w:widowControl/>
        <w:spacing w:line="420" w:lineRule="exact"/>
        <w:ind w:left="252" w:hanging="252" w:hangingChars="98"/>
        <w:jc w:val="left"/>
        <w:rPr>
          <w:rFonts w:ascii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>三、办理程序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、申请人提交《药品零售企业筹建申请表》，并附相关申请材料（申请表不得</w:t>
      </w:r>
    </w:p>
    <w:p>
      <w:pPr>
        <w:widowControl/>
        <w:spacing w:line="420" w:lineRule="exact"/>
        <w:ind w:left="256" w:hanging="256" w:hangingChars="100"/>
        <w:jc w:val="left"/>
        <w:rPr>
          <w:rFonts w:hint="eastAsia" w:ascii="宋体" w:hAnsi="宋体"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用手工填写）；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、政务中心市场监督管理局窗口对申报材料进行审查后，决定是否予以受理；</w:t>
      </w:r>
      <w:r>
        <w:rPr>
          <w:rFonts w:hint="eastAsia" w:ascii="宋体" w:hAnsi="宋体"/>
          <w:color w:val="000000"/>
          <w:spacing w:val="8"/>
          <w:kern w:val="0"/>
          <w:sz w:val="24"/>
          <w:szCs w:val="24"/>
        </w:rPr>
        <w:t xml:space="preserve">                         </w:t>
      </w:r>
    </w:p>
    <w:p>
      <w:pPr>
        <w:widowControl/>
        <w:spacing w:line="420" w:lineRule="exact"/>
        <w:ind w:left="256" w:leftChars="122"/>
        <w:jc w:val="left"/>
        <w:rPr>
          <w:rFonts w:ascii="宋体" w:hAnsi="宋体" w:cs="宋体"/>
          <w:color w:val="000000"/>
          <w:spacing w:val="8"/>
          <w:kern w:val="0"/>
          <w:sz w:val="24"/>
        </w:rPr>
      </w:pPr>
      <w:r>
        <w:rPr>
          <w:rFonts w:hint="eastAsia" w:ascii="宋体" w:hAnsi="宋体"/>
          <w:color w:val="000000"/>
          <w:spacing w:val="8"/>
          <w:kern w:val="0"/>
          <w:sz w:val="24"/>
          <w:szCs w:val="24"/>
        </w:rPr>
        <w:t>3、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予以受理的，当场完成审批，发出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“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同意筹建通知书</w:t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”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。不予以受理的，</w:t>
      </w:r>
      <w:r>
        <w:rPr>
          <w:rFonts w:hint="eastAsia" w:ascii="宋体" w:hAnsi="宋体" w:cs="宋体"/>
          <w:color w:val="000000"/>
          <w:spacing w:val="8"/>
          <w:kern w:val="0"/>
          <w:sz w:val="24"/>
        </w:rPr>
        <w:t>在说明理由的同时，告之申请人享有依法申请行政复议或提起行政诉讼的权利。</w:t>
      </w:r>
    </w:p>
    <w:p>
      <w:pPr>
        <w:spacing w:line="420" w:lineRule="exact"/>
        <w:rPr>
          <w:rFonts w:ascii="宋体" w:hAnsi="宋体" w:cs="Tahoma"/>
          <w:b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Tahoma"/>
          <w:b/>
          <w:color w:val="000000"/>
          <w:spacing w:val="8"/>
          <w:kern w:val="0"/>
          <w:sz w:val="24"/>
          <w:szCs w:val="24"/>
        </w:rPr>
        <w:t>四、申请材料</w:t>
      </w: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（提交的纸质材料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请使用</w:t>
      </w:r>
      <w:r>
        <w:rPr>
          <w:rFonts w:ascii="宋体" w:hAnsi="宋体"/>
          <w:color w:val="000000"/>
          <w:kern w:val="0"/>
          <w:sz w:val="24"/>
          <w:szCs w:val="24"/>
        </w:rPr>
        <w:t>A4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规格纸，</w:t>
      </w: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复印件均可双面复印）</w:t>
      </w:r>
    </w:p>
    <w:p>
      <w:pPr>
        <w:spacing w:line="420" w:lineRule="exact"/>
        <w:ind w:left="256" w:leftChars="122"/>
        <w:rPr>
          <w:rFonts w:ascii="宋体" w:hAnsi="宋体" w:cs="Tahoma"/>
          <w:color w:val="000000"/>
          <w:spacing w:val="8"/>
          <w:kern w:val="0"/>
          <w:sz w:val="24"/>
          <w:szCs w:val="24"/>
        </w:rPr>
      </w:pPr>
      <w:r>
        <w:rPr>
          <w:rFonts w:ascii="宋体" w:hAnsi="宋体" w:cs="Tahoma"/>
          <w:color w:val="000000"/>
          <w:spacing w:val="8"/>
          <w:kern w:val="0"/>
          <w:sz w:val="24"/>
          <w:szCs w:val="24"/>
        </w:rPr>
        <w:t>1</w:t>
      </w: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、《药品零售企业筹建申请表》</w:t>
      </w:r>
      <w:r>
        <w:rPr>
          <w:rFonts w:hint="eastAsia" w:ascii="Times New Roman" w:hAnsi="Times New Roman" w:cs="Tahoma"/>
          <w:color w:val="000000"/>
          <w:spacing w:val="8"/>
          <w:kern w:val="0"/>
          <w:sz w:val="24"/>
          <w:szCs w:val="24"/>
        </w:rPr>
        <w:t>（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不得手工填写</w:t>
      </w:r>
      <w:r>
        <w:rPr>
          <w:rFonts w:hint="eastAsia" w:ascii="Times New Roman" w:hAnsi="Times New Roman" w:cs="Tahoma"/>
          <w:color w:val="000000"/>
          <w:spacing w:val="8"/>
          <w:kern w:val="0"/>
          <w:sz w:val="24"/>
          <w:szCs w:val="24"/>
        </w:rPr>
        <w:t>）</w:t>
      </w: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；</w:t>
      </w:r>
      <w:r>
        <w:rPr>
          <w:rFonts w:ascii="宋体" w:hAnsi="宋体" w:cs="Tahoma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2、拟办企业法定代表人、企业负责人、质量负责人的个人简历、学历、身份证、</w:t>
      </w:r>
    </w:p>
    <w:p>
      <w:pPr>
        <w:spacing w:line="420" w:lineRule="exact"/>
        <w:ind w:left="256" w:hanging="256" w:hangingChars="100"/>
        <w:rPr>
          <w:rFonts w:ascii="宋体" w:hAnsi="宋体" w:cs="Tahoma"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执业药师注册证书。</w:t>
      </w:r>
      <w:r>
        <w:rPr>
          <w:rFonts w:ascii="宋体" w:hAnsi="宋体" w:cs="Tahoma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3、拟办企业经营及仓储场地租赁协议、房屋所有权证明（产权证、购房合同、</w:t>
      </w:r>
    </w:p>
    <w:p>
      <w:pPr>
        <w:spacing w:line="420" w:lineRule="exact"/>
        <w:rPr>
          <w:rFonts w:ascii="宋体" w:hAnsi="宋体" w:cs="Tahoma"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安置协议、当地政府出具的产权证明等）、派出所出具的详细地址证明、地理位置方位平面图。</w:t>
      </w:r>
      <w:r>
        <w:rPr>
          <w:rFonts w:ascii="宋体" w:hAnsi="宋体" w:cs="Tahoma"/>
          <w:color w:val="000000"/>
          <w:spacing w:val="8"/>
          <w:kern w:val="0"/>
          <w:sz w:val="24"/>
          <w:szCs w:val="24"/>
        </w:rPr>
        <w:br w:type="textWrapping"/>
      </w: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 xml:space="preserve">  4、提交工商行政管理部门同意的</w:t>
      </w:r>
      <w:r>
        <w:rPr>
          <w:rFonts w:ascii="宋体" w:hAnsi="宋体" w:cs="Tahoma"/>
          <w:color w:val="000000"/>
          <w:spacing w:val="8"/>
          <w:kern w:val="0"/>
          <w:sz w:val="24"/>
          <w:szCs w:val="24"/>
        </w:rPr>
        <w:t>“</w:t>
      </w: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企业名称预先核准通知书</w:t>
      </w:r>
      <w:r>
        <w:rPr>
          <w:rFonts w:ascii="宋体" w:hAnsi="宋体" w:cs="Tahoma"/>
          <w:color w:val="000000"/>
          <w:spacing w:val="8"/>
          <w:kern w:val="0"/>
          <w:sz w:val="24"/>
          <w:szCs w:val="24"/>
        </w:rPr>
        <w:t>”</w:t>
      </w: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或营业执照（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分支</w:t>
      </w:r>
      <w:r>
        <w:rPr>
          <w:rFonts w:hint="eastAsia" w:ascii="宋体" w:hAnsi="宋体" w:cs="宋体"/>
          <w:color w:val="182F3A"/>
          <w:kern w:val="0"/>
          <w:sz w:val="24"/>
          <w:szCs w:val="24"/>
        </w:rPr>
        <w:t>机构除外</w:t>
      </w:r>
      <w:r>
        <w:rPr>
          <w:rFonts w:hint="eastAsia" w:ascii="宋体" w:hAnsi="宋体" w:cs="Tahoma"/>
          <w:color w:val="000000"/>
          <w:spacing w:val="8"/>
          <w:kern w:val="0"/>
          <w:sz w:val="24"/>
          <w:szCs w:val="24"/>
        </w:rPr>
        <w:t>）。</w:t>
      </w:r>
    </w:p>
    <w:p>
      <w:pPr>
        <w:widowControl/>
        <w:spacing w:line="420" w:lineRule="exact"/>
        <w:ind w:firstLine="256" w:firstLineChars="100"/>
        <w:jc w:val="center"/>
        <w:rPr>
          <w:rFonts w:ascii="Tahoma" w:hAnsi="Tahoma" w:cs="Tahoma"/>
          <w:color w:val="000000"/>
          <w:spacing w:val="8"/>
          <w:kern w:val="0"/>
          <w:sz w:val="24"/>
          <w:szCs w:val="24"/>
        </w:rPr>
      </w:pPr>
      <w:r>
        <w:rPr>
          <w:rFonts w:hint="eastAsia" w:ascii="Tahoma" w:hAnsi="Tahoma" w:cs="Tahoma"/>
          <w:color w:val="000000"/>
          <w:spacing w:val="8"/>
          <w:kern w:val="0"/>
          <w:sz w:val="24"/>
          <w:szCs w:val="24"/>
        </w:rPr>
        <w:t>5、上述申请材料需提交原件和复印件，经核对原件后，退回原件，存复印件；</w:t>
      </w:r>
    </w:p>
    <w:p>
      <w:pPr>
        <w:widowControl/>
        <w:spacing w:line="420" w:lineRule="exact"/>
        <w:ind w:left="128" w:leftChars="61" w:firstLine="128" w:firstLineChars="50"/>
        <w:jc w:val="center"/>
        <w:rPr>
          <w:rFonts w:ascii="Tahoma" w:hAnsi="Tahoma" w:cs="Tahoma"/>
          <w:color w:val="000000"/>
          <w:spacing w:val="8"/>
          <w:kern w:val="0"/>
          <w:sz w:val="10"/>
          <w:szCs w:val="10"/>
        </w:rPr>
      </w:pPr>
      <w:r>
        <w:rPr>
          <w:rFonts w:hint="eastAsia" w:ascii="Tahoma" w:hAnsi="Tahoma" w:cs="Tahoma"/>
          <w:color w:val="000000"/>
          <w:spacing w:val="8"/>
          <w:kern w:val="0"/>
          <w:sz w:val="24"/>
          <w:szCs w:val="24"/>
        </w:rPr>
        <w:t xml:space="preserve">以上申请材料一式两套。            </w:t>
      </w:r>
      <w:r>
        <w:rPr>
          <w:rFonts w:ascii="宋体" w:hAnsi="宋体"/>
        </w:rPr>
        <w:br w:type="page"/>
      </w:r>
      <w:r>
        <w:rPr>
          <w:rFonts w:hint="eastAsia" w:ascii="宋体" w:hAnsi="宋体"/>
          <w:b/>
          <w:sz w:val="36"/>
          <w:szCs w:val="36"/>
        </w:rPr>
        <w:t>药品零售企业筹建申请表</w:t>
      </w:r>
    </w:p>
    <w:tbl>
      <w:tblPr>
        <w:tblStyle w:val="4"/>
        <w:tblW w:w="9730" w:type="dxa"/>
        <w:jc w:val="center"/>
        <w:tblInd w:w="108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19"/>
        <w:gridCol w:w="43"/>
        <w:gridCol w:w="2472"/>
        <w:gridCol w:w="184"/>
        <w:gridCol w:w="1259"/>
        <w:gridCol w:w="1080"/>
        <w:gridCol w:w="1080"/>
        <w:gridCol w:w="180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5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3234" w:type="dxa"/>
            <w:gridSpan w:val="3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申请人性质</w:t>
            </w:r>
          </w:p>
        </w:tc>
        <w:tc>
          <w:tcPr>
            <w:tcW w:w="1080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08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拟申办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4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拟申办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企业类型</w:t>
            </w:r>
          </w:p>
        </w:tc>
        <w:tc>
          <w:tcPr>
            <w:tcW w:w="28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拟经营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拟经营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拟筹建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</w:t>
            </w: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注册地址</w:t>
            </w:r>
          </w:p>
        </w:tc>
        <w:tc>
          <w:tcPr>
            <w:tcW w:w="39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龙泉驿区    镇（街道）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使用面积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经营场所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库房地址</w:t>
            </w:r>
          </w:p>
        </w:tc>
        <w:tc>
          <w:tcPr>
            <w:tcW w:w="3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龙泉驿区    镇（街道）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库房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拟任法定代表人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拟任企业负责人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拟任质量负责人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拟任处方审核员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4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拟经营范围 </w:t>
            </w:r>
          </w:p>
        </w:tc>
        <w:tc>
          <w:tcPr>
            <w:tcW w:w="79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承诺内容</w:t>
            </w:r>
          </w:p>
        </w:tc>
        <w:tc>
          <w:tcPr>
            <w:tcW w:w="8645" w:type="dxa"/>
            <w:gridSpan w:val="8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现我（公司）向</w:t>
            </w:r>
            <w:r>
              <w:rPr>
                <w:rFonts w:hint="eastAsia" w:ascii="宋体" w:hAnsi="宋体"/>
                <w:szCs w:val="21"/>
                <w:lang w:eastAsia="zh-CN"/>
              </w:rPr>
              <w:t>成都市</w:t>
            </w:r>
            <w:r>
              <w:rPr>
                <w:rFonts w:hint="eastAsia" w:ascii="宋体" w:hAnsi="宋体"/>
                <w:szCs w:val="21"/>
              </w:rPr>
              <w:t>龙泉驿区市场监督管理局递交拟办药品零售（连锁）企业筹建申请，我（公司）将按照《药品管理法》、《药品管理法实施条例》、《药品经营质量管理规范》等相关法律法规的规定及以上申请内容进行筹建，并郑重承诺申请内容真实、准确。如完成筹建后在验收过程中发现有未按承诺内容进行筹建的，我（公司）将承担由此带来的一切法律、经济等方面的后果及责任。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申请人签名（签章）：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</w:t>
            </w:r>
          </w:p>
          <w:p>
            <w:pPr>
              <w:spacing w:line="280" w:lineRule="exact"/>
              <w:ind w:firstLine="6300" w:firstLineChars="3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85" w:type="dxa"/>
            <w:tcBorders>
              <w:top w:val="doub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审批结果</w:t>
            </w:r>
          </w:p>
        </w:tc>
        <w:tc>
          <w:tcPr>
            <w:tcW w:w="8645" w:type="dxa"/>
            <w:gridSpan w:val="8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ind w:right="84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right="420" w:firstLine="630" w:firstLineChars="3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流水号</w:t>
            </w:r>
          </w:p>
        </w:tc>
        <w:tc>
          <w:tcPr>
            <w:tcW w:w="8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645" w:type="dxa"/>
            <w:gridSpan w:val="8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Cs w:val="21"/>
        </w:rPr>
      </w:pPr>
    </w:p>
    <w:p/>
    <w:sectPr>
      <w:headerReference r:id="rId3" w:type="default"/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958"/>
    <w:rsid w:val="00363E95"/>
    <w:rsid w:val="005220AA"/>
    <w:rsid w:val="00A11100"/>
    <w:rsid w:val="00AB3958"/>
    <w:rsid w:val="00B32697"/>
    <w:rsid w:val="00B72F6D"/>
    <w:rsid w:val="00CA508B"/>
    <w:rsid w:val="013567DE"/>
    <w:rsid w:val="2DB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rFonts w:hint="default" w:ascii="Arial" w:hAnsi="Arial" w:cs="Arial"/>
      <w:color w:val="1D7595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225</Words>
  <Characters>1286</Characters>
  <Lines>10</Lines>
  <Paragraphs>3</Paragraphs>
  <TotalTime>3</TotalTime>
  <ScaleCrop>false</ScaleCrop>
  <LinksUpToDate>false</LinksUpToDate>
  <CharactersWithSpaces>1508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2014-09-25T06:22:00Z</dcterms:created>
  <dc:creator>friends</dc:creator>
  <cp:lastModifiedBy>Administrator</cp:lastModifiedBy>
  <dcterms:modified xsi:type="dcterms:W3CDTF">2019-07-10T07:27:46Z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