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182F3A"/>
          <w:kern w:val="0"/>
          <w:sz w:val="28"/>
        </w:rPr>
        <w:t>申请</w:t>
      </w:r>
      <w:r>
        <w:rPr>
          <w:rFonts w:hint="eastAsia" w:ascii="宋体" w:hAnsi="宋体" w:cs="宋体"/>
          <w:b/>
          <w:color w:val="000000"/>
          <w:spacing w:val="8"/>
          <w:kern w:val="0"/>
          <w:sz w:val="28"/>
        </w:rPr>
        <w:t>遗失补办</w:t>
      </w:r>
      <w:r>
        <w:rPr>
          <w:rFonts w:hint="eastAsia" w:ascii="宋体" w:hAnsi="宋体" w:cs="宋体"/>
          <w:b/>
          <w:bCs/>
          <w:color w:val="000000"/>
          <w:spacing w:val="8"/>
          <w:kern w:val="0"/>
          <w:sz w:val="28"/>
        </w:rPr>
        <w:t>《</w:t>
      </w:r>
      <w:r>
        <w:rPr>
          <w:rFonts w:hint="eastAsia" w:ascii="宋体" w:hAnsi="宋体" w:cs="宋体"/>
          <w:b/>
          <w:color w:val="000000"/>
          <w:spacing w:val="8"/>
          <w:kern w:val="0"/>
          <w:sz w:val="28"/>
        </w:rPr>
        <w:t>药品经营许可证》（零售）事项的审批办事指南</w:t>
      </w:r>
    </w:p>
    <w:p>
      <w:pPr>
        <w:widowControl/>
        <w:spacing w:line="440" w:lineRule="atLeast"/>
        <w:rPr>
          <w:rFonts w:ascii="宋体" w:hAns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 xml:space="preserve">一、项目概述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1、项目名称：申请遗失补办</w:t>
      </w:r>
      <w:r>
        <w:rPr>
          <w:rFonts w:hint="eastAsia" w:ascii="宋体" w:hAnsi="宋体" w:cs="宋体"/>
          <w:bCs/>
          <w:color w:val="000000"/>
          <w:spacing w:val="8"/>
          <w:kern w:val="0"/>
          <w:sz w:val="24"/>
          <w:szCs w:val="24"/>
        </w:rPr>
        <w:t>《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药品经营许可证》（零售）事项的审批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2、办理单位：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  <w:lang w:eastAsia="zh-CN"/>
        </w:rPr>
        <w:t>成都市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龙泉驿区市场监督管理局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3、办理窗口：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龙泉驿区政务服务中心市场监督管理局窗口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4、承诺时限：当场办结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（法定时限为20个工作日）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5、收费标准及依据：不收费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6、窗口电话：</w:t>
      </w:r>
      <w:r>
        <w:rPr>
          <w:rFonts w:hint="eastAsia" w:asciiTheme="minorEastAsia" w:hAnsiTheme="minorEastAsia" w:eastAsiaTheme="minorEastAsia"/>
          <w:color w:val="000000"/>
          <w:spacing w:val="8"/>
          <w:kern w:val="0"/>
          <w:sz w:val="24"/>
          <w:szCs w:val="24"/>
        </w:rPr>
        <w:t>88450949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7、投诉电话：</w:t>
      </w:r>
      <w:r>
        <w:rPr>
          <w:rFonts w:hint="eastAsia" w:ascii="宋体" w:hAnsi="宋体"/>
          <w:color w:val="182F3A"/>
          <w:kern w:val="0"/>
          <w:sz w:val="24"/>
          <w:szCs w:val="24"/>
        </w:rPr>
        <w:t>84845081、84853511</w:t>
      </w:r>
    </w:p>
    <w:p>
      <w:pPr>
        <w:widowControl/>
        <w:spacing w:line="440" w:lineRule="atLeast"/>
        <w:ind w:left="512" w:leftChars="122" w:hanging="256" w:hangingChars="100"/>
        <w:jc w:val="left"/>
        <w:rPr>
          <w:rFonts w:ascii="Arial" w:hAnsi="Arial" w:cs="Arial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8、网址：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成都市食品药品监督管理局</w:t>
      </w:r>
      <w:r>
        <w:rPr>
          <w:rFonts w:hint="eastAsia" w:ascii="Tahoma" w:hAnsi="Tahoma"/>
          <w:color w:val="000000"/>
          <w:spacing w:val="8"/>
          <w:kern w:val="0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http://www.cdfda.gov.cn</w:t>
      </w:r>
    </w:p>
    <w:p>
      <w:pPr>
        <w:widowControl/>
        <w:spacing w:line="440" w:lineRule="atLeast"/>
        <w:jc w:val="left"/>
        <w:rPr>
          <w:rFonts w:ascii="宋体" w:hAns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 xml:space="preserve">二、法定依据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1、《中华人民共和国药品管理法实施条例》第十六条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2、《药品经营许可证管理办法》（国家食品药品监督管理局局令第六号）</w:t>
      </w:r>
    </w:p>
    <w:p>
      <w:pPr>
        <w:widowControl/>
        <w:spacing w:line="440" w:lineRule="atLeast"/>
        <w:jc w:val="left"/>
        <w:rPr>
          <w:rFonts w:ascii="宋体" w:hAns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 xml:space="preserve">三、办理程序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1、申请人提出书面申请并附相关申请材料（分支机构、连锁门店都由公司统一申请）；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2、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区政务服务中心市场监督管理局窗口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对申报材料形式要件进行审核后，决定是否予以受理；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3、受理的，当场办理遗失补办审批，并印发按原核准事项补发的《药品经营许可证》。</w:t>
      </w:r>
    </w:p>
    <w:p>
      <w:pPr>
        <w:widowControl/>
        <w:spacing w:line="440" w:lineRule="atLeast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四、申请材料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（提交的纸质材料请用A4规格纸，复印件均可双面复印）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1、企业提出遗失补办申请（申请中须含有“本企业对所提交材料的实质内容真实性负责”的内容），说明补办原因、内容及其他相关情况； </w:t>
      </w:r>
    </w:p>
    <w:p>
      <w:pPr>
        <w:widowControl/>
        <w:spacing w:line="440" w:lineRule="atLeast"/>
        <w:ind w:firstLine="256" w:firstLineChars="100"/>
        <w:jc w:val="left"/>
        <w:rPr>
          <w:rFonts w:ascii="Arial" w:hAnsi="Arial" w:cs="Arial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2、遗失补办《药品经营许可证》申请审查表一式两份(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成都市食品药品监督管理局</w:t>
      </w:r>
      <w:r>
        <w:rPr>
          <w:rFonts w:hint="eastAsia" w:ascii="宋体" w:hAnsi="宋体" w:cs="宋体"/>
          <w:sz w:val="24"/>
          <w:szCs w:val="24"/>
        </w:rPr>
        <w:t>http://www.cdfda.gov.cn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中下载)；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 xml:space="preserve">3、申请人在《成都日报》、《华西都市报》、《成都商报》、《成都晚报》中，任选一种报纸登载遗失声明之日起满1个月后，遗失声明的原件； </w:t>
      </w:r>
    </w:p>
    <w:p>
      <w:pPr>
        <w:widowControl/>
        <w:spacing w:line="440" w:lineRule="atLeast"/>
        <w:ind w:firstLine="256" w:firstLineChars="100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4、原《药品经营许可证》副本及变更记录复印件。</w:t>
      </w:r>
    </w:p>
    <w:p>
      <w:pPr>
        <w:widowControl/>
        <w:spacing w:line="360" w:lineRule="auto"/>
        <w:ind w:firstLine="560" w:firstLineChars="200"/>
        <w:rPr>
          <w:rFonts w:ascii="Times New Roman" w:hAnsi="Times New Roman"/>
          <w:color w:val="182F3A"/>
          <w:kern w:val="0"/>
          <w:sz w:val="28"/>
          <w:szCs w:val="28"/>
        </w:rPr>
      </w:pPr>
      <w:r>
        <w:rPr>
          <w:rFonts w:ascii="Times New Roman" w:hAnsi="Times New Roman"/>
          <w:color w:val="182F3A"/>
          <w:kern w:val="0"/>
          <w:sz w:val="28"/>
          <w:szCs w:val="28"/>
        </w:rPr>
        <w:t> 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182F3A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b/>
          <w:color w:val="182F3A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182F3A"/>
          <w:kern w:val="0"/>
          <w:sz w:val="36"/>
          <w:szCs w:val="36"/>
        </w:rPr>
        <w:t>遗失补办《药品经营许可证》申请审查表</w:t>
      </w:r>
    </w:p>
    <w:p>
      <w:pPr>
        <w:widowControl/>
        <w:jc w:val="center"/>
        <w:rPr>
          <w:rFonts w:ascii="宋体" w:hAnsi="宋体" w:cs="宋体"/>
          <w:color w:val="182F3A"/>
          <w:kern w:val="0"/>
          <w:sz w:val="10"/>
          <w:szCs w:val="10"/>
        </w:rPr>
      </w:pPr>
    </w:p>
    <w:tbl>
      <w:tblPr>
        <w:tblStyle w:val="4"/>
        <w:tblW w:w="8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31"/>
        <w:gridCol w:w="2120"/>
        <w:gridCol w:w="1060"/>
        <w:gridCol w:w="500"/>
        <w:gridCol w:w="764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left="480" w:hanging="480" w:hangingChars="200"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申请单位名称</w:t>
            </w:r>
          </w:p>
          <w:p>
            <w:pPr>
              <w:widowControl/>
              <w:spacing w:line="300" w:lineRule="exact"/>
              <w:ind w:left="480" w:hanging="480" w:hangingChars="200"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 xml:space="preserve">    (</w:t>
            </w: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>)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0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遗失补办原因及登载遗失申明</w:t>
            </w:r>
          </w:p>
          <w:p>
            <w:pPr>
              <w:widowControl/>
              <w:jc w:val="center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申请人承诺：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对所提交材料的实质内容真实性负责，自愿承担</w:t>
            </w:r>
          </w:p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由此所产生的一切法律责任。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许可科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      年   月   日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审批意见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分管领导：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         年   月   日</w:t>
            </w:r>
          </w:p>
          <w:p>
            <w:pPr>
              <w:widowControl/>
              <w:ind w:firstLine="1800" w:firstLineChars="750"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182F3A"/>
                <w:kern w:val="0"/>
                <w:sz w:val="24"/>
                <w:szCs w:val="24"/>
              </w:rPr>
              <w:t>备注</w:t>
            </w:r>
          </w:p>
        </w:tc>
        <w:tc>
          <w:tcPr>
            <w:tcW w:w="6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182F3A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rPr>
          <w:rFonts w:ascii="宋体" w:hAnsi="宋体"/>
          <w:color w:val="182F3A"/>
          <w:kern w:val="0"/>
          <w:sz w:val="24"/>
          <w:szCs w:val="24"/>
        </w:rPr>
      </w:pPr>
      <w:r>
        <w:rPr>
          <w:rFonts w:hint="eastAsia" w:ascii="宋体" w:hAnsi="宋体"/>
          <w:color w:val="182F3A"/>
          <w:kern w:val="0"/>
          <w:sz w:val="24"/>
          <w:szCs w:val="24"/>
        </w:rPr>
        <w:t> </w:t>
      </w:r>
    </w:p>
    <w:p>
      <w:pPr>
        <w:widowControl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/>
          <w:color w:val="182F3A"/>
          <w:kern w:val="0"/>
          <w:sz w:val="24"/>
          <w:szCs w:val="24"/>
        </w:rPr>
        <w:t>说明：本表填写一式两份，经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龙泉驿区市场和质量监督管理局</w:t>
      </w:r>
      <w:r>
        <w:rPr>
          <w:rFonts w:hint="eastAsia" w:ascii="宋体" w:hAnsi="宋体"/>
          <w:color w:val="182F3A"/>
          <w:kern w:val="0"/>
          <w:sz w:val="24"/>
          <w:szCs w:val="24"/>
        </w:rPr>
        <w:t>审批后，由申请单位、区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市场和质量监管局许可科</w:t>
      </w:r>
      <w:r>
        <w:rPr>
          <w:rFonts w:hint="eastAsia" w:ascii="宋体" w:hAnsi="宋体"/>
          <w:color w:val="182F3A"/>
          <w:kern w:val="0"/>
          <w:sz w:val="24"/>
          <w:szCs w:val="24"/>
        </w:rPr>
        <w:t>各存一份备查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B15"/>
    <w:rsid w:val="00373B15"/>
    <w:rsid w:val="00436AF7"/>
    <w:rsid w:val="00513EA8"/>
    <w:rsid w:val="006618DB"/>
    <w:rsid w:val="008E7FD3"/>
    <w:rsid w:val="009D3D12"/>
    <w:rsid w:val="00D121C7"/>
    <w:rsid w:val="00E17FC1"/>
    <w:rsid w:val="122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rFonts w:hint="default" w:ascii="Arial" w:hAnsi="Arial" w:cs="Arial"/>
      <w:color w:val="1D7595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2014-09-25T07:50:00Z</dcterms:created>
  <dc:creator>friends</dc:creator>
  <cp:lastModifiedBy>Lee穆木</cp:lastModifiedBy>
  <dcterms:modified xsi:type="dcterms:W3CDTF">2019-03-15T05:53:56Z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