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562" w:firstLineChars="200"/>
        <w:jc w:val="center"/>
        <w:rPr>
          <w:rFonts w:ascii="宋体" w:hAnsi="宋体" w:cs="宋体"/>
          <w:color w:val="182F3A"/>
          <w:kern w:val="0"/>
          <w:sz w:val="24"/>
          <w:szCs w:val="24"/>
        </w:rPr>
      </w:pPr>
      <w:r>
        <w:rPr>
          <w:rFonts w:hint="eastAsia" w:ascii="Times New Roman" w:hAnsi="Times New Roman" w:cs="宋体"/>
          <w:b/>
          <w:color w:val="182F3A"/>
          <w:kern w:val="0"/>
          <w:sz w:val="28"/>
        </w:rPr>
        <w:t>申请注销</w:t>
      </w:r>
      <w:r>
        <w:rPr>
          <w:rFonts w:hint="eastAsia" w:ascii="宋体" w:hAnsi="宋体" w:cs="宋体"/>
          <w:b/>
          <w:color w:val="000000"/>
          <w:spacing w:val="8"/>
          <w:kern w:val="0"/>
          <w:sz w:val="28"/>
        </w:rPr>
        <w:t>《药品经营许可证》（零售）事项的审批办事指南</w:t>
      </w:r>
    </w:p>
    <w:p>
      <w:pPr>
        <w:widowControl/>
        <w:spacing w:line="440" w:lineRule="atLeast"/>
        <w:rPr>
          <w:rFonts w:ascii="宋体" w:hAnsi="宋体" w:cs="宋体"/>
          <w:b/>
          <w:color w:val="182F3A"/>
          <w:kern w:val="0"/>
          <w:sz w:val="24"/>
          <w:szCs w:val="24"/>
        </w:rPr>
      </w:pPr>
      <w:r>
        <w:rPr>
          <w:rFonts w:hint="eastAsia" w:ascii="宋体" w:hAnsi="宋体" w:cs="宋体"/>
          <w:b/>
          <w:color w:val="000000"/>
          <w:spacing w:val="8"/>
          <w:kern w:val="0"/>
          <w:sz w:val="24"/>
          <w:szCs w:val="24"/>
        </w:rPr>
        <w:t xml:space="preserve">一、项目概述 </w:t>
      </w:r>
    </w:p>
    <w:p>
      <w:pPr>
        <w:widowControl/>
        <w:spacing w:line="440" w:lineRule="atLeast"/>
        <w:ind w:firstLine="256" w:firstLineChars="100"/>
        <w:rPr>
          <w:rFonts w:ascii="宋体" w:hAnsi="宋体" w:cs="宋体"/>
          <w:color w:val="182F3A"/>
          <w:kern w:val="0"/>
          <w:sz w:val="24"/>
          <w:szCs w:val="24"/>
        </w:rPr>
      </w:pPr>
      <w:r>
        <w:rPr>
          <w:rFonts w:hint="eastAsia" w:ascii="宋体" w:hAnsi="宋体" w:cs="宋体"/>
          <w:color w:val="000000"/>
          <w:spacing w:val="8"/>
          <w:kern w:val="0"/>
          <w:sz w:val="24"/>
          <w:szCs w:val="24"/>
        </w:rPr>
        <w:t>1、项目名称：注销</w:t>
      </w:r>
      <w:r>
        <w:rPr>
          <w:rFonts w:hint="eastAsia" w:ascii="宋体" w:hAnsi="宋体" w:cs="宋体"/>
          <w:bCs/>
          <w:color w:val="000000"/>
          <w:spacing w:val="8"/>
          <w:kern w:val="0"/>
          <w:sz w:val="24"/>
          <w:szCs w:val="24"/>
        </w:rPr>
        <w:t>《</w:t>
      </w:r>
      <w:r>
        <w:rPr>
          <w:rFonts w:hint="eastAsia" w:ascii="宋体" w:hAnsi="宋体" w:cs="宋体"/>
          <w:color w:val="000000"/>
          <w:spacing w:val="8"/>
          <w:kern w:val="0"/>
          <w:sz w:val="24"/>
          <w:szCs w:val="24"/>
        </w:rPr>
        <w:t xml:space="preserve">药品经营许可证》（零售）事项的审批 </w:t>
      </w:r>
    </w:p>
    <w:p>
      <w:pPr>
        <w:widowControl/>
        <w:spacing w:line="440" w:lineRule="atLeast"/>
        <w:ind w:firstLine="256" w:firstLineChars="100"/>
        <w:jc w:val="left"/>
        <w:rPr>
          <w:rFonts w:ascii="宋体" w:hAnsi="宋体" w:cs="宋体"/>
          <w:color w:val="182F3A"/>
          <w:kern w:val="0"/>
          <w:sz w:val="24"/>
          <w:szCs w:val="24"/>
        </w:rPr>
      </w:pPr>
      <w:r>
        <w:rPr>
          <w:rFonts w:hint="eastAsia" w:ascii="宋体" w:hAnsi="宋体" w:cs="宋体"/>
          <w:color w:val="000000"/>
          <w:spacing w:val="8"/>
          <w:kern w:val="0"/>
          <w:sz w:val="24"/>
          <w:szCs w:val="24"/>
        </w:rPr>
        <w:t>2、办理单位：</w:t>
      </w:r>
      <w:r>
        <w:rPr>
          <w:rFonts w:hint="eastAsia" w:ascii="Times New Roman" w:hAnsi="Times New Roman" w:cs="宋体"/>
          <w:color w:val="182F3A"/>
          <w:kern w:val="0"/>
          <w:sz w:val="24"/>
          <w:szCs w:val="24"/>
          <w:lang w:eastAsia="zh-CN"/>
        </w:rPr>
        <w:t>成都市</w:t>
      </w:r>
      <w:r>
        <w:rPr>
          <w:rFonts w:hint="eastAsia" w:ascii="Times New Roman" w:hAnsi="Times New Roman" w:cs="宋体"/>
          <w:color w:val="000000"/>
          <w:spacing w:val="8"/>
          <w:kern w:val="0"/>
          <w:sz w:val="24"/>
          <w:szCs w:val="24"/>
        </w:rPr>
        <w:t>龙泉驿区市场监督管理局</w:t>
      </w:r>
    </w:p>
    <w:p>
      <w:pPr>
        <w:widowControl/>
        <w:spacing w:line="440" w:lineRule="atLeast"/>
        <w:ind w:firstLine="256" w:firstLineChars="100"/>
        <w:jc w:val="left"/>
        <w:rPr>
          <w:rFonts w:ascii="宋体" w:hAnsi="宋体" w:cs="宋体"/>
          <w:color w:val="182F3A"/>
          <w:kern w:val="0"/>
          <w:sz w:val="24"/>
          <w:szCs w:val="24"/>
        </w:rPr>
      </w:pPr>
      <w:r>
        <w:rPr>
          <w:rFonts w:hint="eastAsia" w:ascii="宋体" w:hAnsi="宋体" w:cs="宋体"/>
          <w:color w:val="000000"/>
          <w:spacing w:val="8"/>
          <w:kern w:val="0"/>
          <w:sz w:val="24"/>
          <w:szCs w:val="24"/>
        </w:rPr>
        <w:t>3、办理窗口：龙泉驿区政务服务中心市场监督管理局窗口</w:t>
      </w:r>
    </w:p>
    <w:p>
      <w:pPr>
        <w:widowControl/>
        <w:spacing w:line="440" w:lineRule="atLeast"/>
        <w:ind w:firstLine="256" w:firstLineChars="100"/>
        <w:jc w:val="left"/>
        <w:rPr>
          <w:rFonts w:ascii="宋体" w:hAnsi="宋体" w:cs="宋体"/>
          <w:color w:val="182F3A"/>
          <w:kern w:val="0"/>
          <w:sz w:val="24"/>
          <w:szCs w:val="24"/>
        </w:rPr>
      </w:pPr>
      <w:r>
        <w:rPr>
          <w:rFonts w:hint="eastAsia" w:ascii="宋体" w:hAnsi="宋体" w:cs="宋体"/>
          <w:color w:val="000000"/>
          <w:spacing w:val="8"/>
          <w:kern w:val="0"/>
          <w:sz w:val="24"/>
          <w:szCs w:val="24"/>
        </w:rPr>
        <w:t>4、承诺时限：当场办结</w:t>
      </w:r>
      <w:r>
        <w:rPr>
          <w:rFonts w:hint="eastAsia" w:ascii="宋体" w:hAnsi="宋体" w:cs="宋体"/>
          <w:color w:val="182F3A"/>
          <w:kern w:val="0"/>
          <w:sz w:val="24"/>
          <w:szCs w:val="24"/>
        </w:rPr>
        <w:t>（法定时限为20个工作日）</w:t>
      </w:r>
    </w:p>
    <w:p>
      <w:pPr>
        <w:widowControl/>
        <w:spacing w:line="440" w:lineRule="atLeast"/>
        <w:ind w:firstLine="256" w:firstLineChars="100"/>
        <w:jc w:val="left"/>
        <w:rPr>
          <w:rFonts w:ascii="宋体" w:hAnsi="宋体" w:cs="宋体"/>
          <w:color w:val="182F3A"/>
          <w:kern w:val="0"/>
          <w:sz w:val="24"/>
          <w:szCs w:val="24"/>
        </w:rPr>
      </w:pPr>
      <w:r>
        <w:rPr>
          <w:rFonts w:hint="eastAsia" w:ascii="宋体" w:hAnsi="宋体" w:cs="宋体"/>
          <w:color w:val="000000"/>
          <w:spacing w:val="8"/>
          <w:kern w:val="0"/>
          <w:sz w:val="24"/>
          <w:szCs w:val="24"/>
        </w:rPr>
        <w:t>5、收费标准及依据：不收费</w:t>
      </w:r>
    </w:p>
    <w:p>
      <w:pPr>
        <w:widowControl/>
        <w:spacing w:line="440" w:lineRule="atLeast"/>
        <w:ind w:firstLine="256" w:firstLineChars="100"/>
        <w:jc w:val="left"/>
        <w:rPr>
          <w:rFonts w:ascii="宋体" w:hAnsi="宋体" w:cs="宋体"/>
          <w:color w:val="182F3A"/>
          <w:kern w:val="0"/>
          <w:sz w:val="24"/>
          <w:szCs w:val="24"/>
        </w:rPr>
      </w:pPr>
      <w:r>
        <w:rPr>
          <w:rFonts w:hint="eastAsia" w:ascii="宋体" w:hAnsi="宋体" w:cs="宋体"/>
          <w:color w:val="000000"/>
          <w:spacing w:val="8"/>
          <w:kern w:val="0"/>
          <w:sz w:val="24"/>
          <w:szCs w:val="24"/>
        </w:rPr>
        <w:t>6、窗口电话：88450949</w:t>
      </w:r>
    </w:p>
    <w:p>
      <w:pPr>
        <w:widowControl/>
        <w:spacing w:line="440" w:lineRule="atLeast"/>
        <w:ind w:firstLine="256" w:firstLineChars="100"/>
        <w:jc w:val="left"/>
        <w:rPr>
          <w:rFonts w:ascii="宋体" w:hAnsi="宋体"/>
          <w:color w:val="182F3A"/>
          <w:kern w:val="0"/>
          <w:sz w:val="24"/>
          <w:szCs w:val="24"/>
        </w:rPr>
      </w:pPr>
      <w:r>
        <w:rPr>
          <w:rFonts w:hint="eastAsia" w:ascii="宋体" w:hAnsi="宋体" w:cs="宋体"/>
          <w:color w:val="000000"/>
          <w:spacing w:val="8"/>
          <w:kern w:val="0"/>
          <w:sz w:val="24"/>
          <w:szCs w:val="24"/>
        </w:rPr>
        <w:t>7、投诉电话：</w:t>
      </w:r>
      <w:r>
        <w:rPr>
          <w:rFonts w:hint="eastAsia" w:ascii="宋体" w:hAnsi="宋体"/>
          <w:color w:val="182F3A"/>
          <w:kern w:val="0"/>
          <w:sz w:val="24"/>
          <w:szCs w:val="24"/>
        </w:rPr>
        <w:t>84845081、84853511</w:t>
      </w:r>
      <w:r>
        <w:rPr>
          <w:rFonts w:ascii="宋体" w:hAnsi="宋体"/>
          <w:color w:val="182F3A"/>
          <w:kern w:val="0"/>
          <w:sz w:val="24"/>
          <w:szCs w:val="24"/>
        </w:rPr>
        <w:t xml:space="preserve"> </w:t>
      </w:r>
    </w:p>
    <w:p>
      <w:pPr>
        <w:widowControl/>
        <w:spacing w:line="440" w:lineRule="atLeast"/>
        <w:ind w:firstLine="256" w:firstLineChars="10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8、网址：成都市食品药品监督管理局：</w:t>
      </w:r>
      <w:r>
        <w:rPr>
          <w:rFonts w:hint="eastAsia" w:ascii="宋体" w:hAnsi="宋体" w:cs="宋体"/>
          <w:sz w:val="24"/>
          <w:szCs w:val="24"/>
        </w:rPr>
        <w:t>http://www.cdfda.gov.cn</w:t>
      </w:r>
    </w:p>
    <w:p>
      <w:pPr>
        <w:widowControl/>
        <w:spacing w:line="440" w:lineRule="atLeast"/>
        <w:jc w:val="left"/>
        <w:rPr>
          <w:rFonts w:ascii="宋体" w:hAnsi="宋体" w:cs="宋体"/>
          <w:b/>
          <w:color w:val="182F3A"/>
          <w:kern w:val="0"/>
          <w:sz w:val="24"/>
          <w:szCs w:val="24"/>
        </w:rPr>
      </w:pPr>
      <w:r>
        <w:rPr>
          <w:rFonts w:hint="eastAsia" w:ascii="宋体" w:hAnsi="宋体" w:cs="宋体"/>
          <w:b/>
          <w:color w:val="000000"/>
          <w:spacing w:val="8"/>
          <w:kern w:val="0"/>
          <w:sz w:val="24"/>
          <w:szCs w:val="24"/>
        </w:rPr>
        <w:t xml:space="preserve">二、法定依据 </w:t>
      </w:r>
    </w:p>
    <w:p>
      <w:pPr>
        <w:widowControl/>
        <w:spacing w:line="440" w:lineRule="atLeast"/>
        <w:ind w:firstLine="256" w:firstLineChars="100"/>
        <w:jc w:val="left"/>
        <w:rPr>
          <w:rFonts w:ascii="宋体" w:hAnsi="宋体" w:cs="宋体"/>
          <w:color w:val="182F3A"/>
          <w:kern w:val="0"/>
          <w:sz w:val="24"/>
          <w:szCs w:val="24"/>
        </w:rPr>
      </w:pPr>
      <w:r>
        <w:rPr>
          <w:rFonts w:hint="eastAsia" w:ascii="宋体" w:hAnsi="宋体" w:cs="宋体"/>
          <w:color w:val="000000"/>
          <w:spacing w:val="8"/>
          <w:kern w:val="0"/>
          <w:sz w:val="24"/>
          <w:szCs w:val="24"/>
        </w:rPr>
        <w:t xml:space="preserve">1、《中华人民共和国药品管理法实施条例》第十六条 </w:t>
      </w:r>
    </w:p>
    <w:p>
      <w:pPr>
        <w:widowControl/>
        <w:spacing w:line="440" w:lineRule="atLeast"/>
        <w:ind w:firstLine="256" w:firstLineChars="100"/>
        <w:jc w:val="left"/>
        <w:rPr>
          <w:rFonts w:ascii="宋体" w:hAnsi="宋体" w:cs="宋体"/>
          <w:color w:val="182F3A"/>
          <w:kern w:val="0"/>
          <w:sz w:val="24"/>
          <w:szCs w:val="24"/>
        </w:rPr>
      </w:pPr>
      <w:r>
        <w:rPr>
          <w:rFonts w:hint="eastAsia" w:ascii="宋体" w:hAnsi="宋体" w:cs="宋体"/>
          <w:color w:val="000000"/>
          <w:spacing w:val="8"/>
          <w:kern w:val="0"/>
          <w:sz w:val="24"/>
          <w:szCs w:val="24"/>
        </w:rPr>
        <w:t>2、《药品经营许可证管理办法》（国家食品药品监督管理局局令第六号）</w:t>
      </w:r>
    </w:p>
    <w:p>
      <w:pPr>
        <w:widowControl/>
        <w:spacing w:line="440" w:lineRule="atLeast"/>
        <w:jc w:val="left"/>
        <w:rPr>
          <w:rFonts w:ascii="宋体" w:hAnsi="宋体" w:cs="宋体"/>
          <w:b/>
          <w:color w:val="182F3A"/>
          <w:kern w:val="0"/>
          <w:sz w:val="24"/>
          <w:szCs w:val="24"/>
        </w:rPr>
      </w:pPr>
      <w:r>
        <w:rPr>
          <w:rFonts w:hint="eastAsia" w:ascii="宋体" w:hAnsi="宋体" w:cs="宋体"/>
          <w:b/>
          <w:color w:val="000000"/>
          <w:spacing w:val="8"/>
          <w:kern w:val="0"/>
          <w:sz w:val="24"/>
          <w:szCs w:val="24"/>
        </w:rPr>
        <w:t xml:space="preserve">三、办理程序 </w:t>
      </w:r>
    </w:p>
    <w:p>
      <w:pPr>
        <w:widowControl/>
        <w:spacing w:line="440" w:lineRule="atLeast"/>
        <w:ind w:firstLine="256" w:firstLineChars="100"/>
        <w:jc w:val="left"/>
        <w:rPr>
          <w:rFonts w:ascii="宋体" w:hAnsi="宋体" w:cs="宋体"/>
          <w:color w:val="182F3A"/>
          <w:kern w:val="0"/>
          <w:sz w:val="24"/>
          <w:szCs w:val="24"/>
        </w:rPr>
      </w:pPr>
      <w:r>
        <w:rPr>
          <w:rFonts w:hint="eastAsia" w:ascii="宋体" w:hAnsi="宋体" w:cs="宋体"/>
          <w:color w:val="000000"/>
          <w:spacing w:val="8"/>
          <w:kern w:val="0"/>
          <w:sz w:val="24"/>
          <w:szCs w:val="24"/>
        </w:rPr>
        <w:t>1、申请人提出书面申请并附相关申请材料（</w:t>
      </w:r>
      <w:r>
        <w:rPr>
          <w:rFonts w:hint="eastAsia" w:ascii="宋体" w:hAnsi="宋体" w:cs="宋体"/>
          <w:color w:val="182F3A"/>
          <w:kern w:val="0"/>
          <w:sz w:val="24"/>
          <w:szCs w:val="24"/>
        </w:rPr>
        <w:t>分支机构、连锁门店由公司统一申请</w:t>
      </w:r>
      <w:r>
        <w:rPr>
          <w:rFonts w:hint="eastAsia" w:ascii="宋体" w:hAnsi="宋体" w:cs="宋体"/>
          <w:color w:val="000000"/>
          <w:spacing w:val="8"/>
          <w:kern w:val="0"/>
          <w:sz w:val="24"/>
          <w:szCs w:val="24"/>
        </w:rPr>
        <w:t xml:space="preserve">）； </w:t>
      </w:r>
    </w:p>
    <w:p>
      <w:pPr>
        <w:widowControl/>
        <w:spacing w:line="440" w:lineRule="atLeast"/>
        <w:ind w:firstLine="256" w:firstLineChars="100"/>
        <w:jc w:val="left"/>
        <w:rPr>
          <w:rFonts w:ascii="宋体" w:hAnsi="宋体" w:cs="宋体"/>
          <w:color w:val="182F3A"/>
          <w:kern w:val="0"/>
          <w:sz w:val="24"/>
          <w:szCs w:val="24"/>
        </w:rPr>
      </w:pPr>
      <w:r>
        <w:rPr>
          <w:rFonts w:hint="eastAsia" w:ascii="宋体" w:hAnsi="宋体" w:cs="宋体"/>
          <w:color w:val="000000"/>
          <w:spacing w:val="8"/>
          <w:kern w:val="0"/>
          <w:sz w:val="24"/>
          <w:szCs w:val="24"/>
        </w:rPr>
        <w:t xml:space="preserve">2、区政务服务中心市场监督管理局窗口对申报材料形式要件进行审核后，决定是否予以受理； </w:t>
      </w:r>
    </w:p>
    <w:p>
      <w:pPr>
        <w:widowControl/>
        <w:spacing w:line="440" w:lineRule="atLeast"/>
        <w:ind w:firstLine="256" w:firstLineChars="100"/>
        <w:jc w:val="left"/>
        <w:rPr>
          <w:rFonts w:ascii="宋体" w:hAnsi="宋体" w:cs="宋体"/>
          <w:color w:val="182F3A"/>
          <w:kern w:val="0"/>
          <w:sz w:val="24"/>
          <w:szCs w:val="24"/>
        </w:rPr>
      </w:pPr>
      <w:r>
        <w:rPr>
          <w:rFonts w:hint="eastAsia" w:ascii="宋体" w:hAnsi="宋体" w:cs="宋体"/>
          <w:color w:val="000000"/>
          <w:spacing w:val="8"/>
          <w:kern w:val="0"/>
          <w:sz w:val="24"/>
          <w:szCs w:val="24"/>
        </w:rPr>
        <w:t>3、受理的，当场办理注销审批，并发出“注销决定书”。</w:t>
      </w:r>
    </w:p>
    <w:p>
      <w:pPr>
        <w:widowControl/>
        <w:spacing w:line="440" w:lineRule="atLeast"/>
        <w:jc w:val="left"/>
        <w:rPr>
          <w:rFonts w:ascii="宋体" w:hAnsi="宋体" w:cs="宋体"/>
          <w:color w:val="182F3A"/>
          <w:kern w:val="0"/>
          <w:sz w:val="24"/>
          <w:szCs w:val="24"/>
        </w:rPr>
      </w:pPr>
      <w:r>
        <w:rPr>
          <w:rFonts w:hint="eastAsia" w:ascii="宋体" w:hAnsi="宋体" w:cs="宋体"/>
          <w:b/>
          <w:color w:val="000000"/>
          <w:spacing w:val="8"/>
          <w:kern w:val="0"/>
          <w:sz w:val="24"/>
          <w:szCs w:val="24"/>
        </w:rPr>
        <w:t>四、申请材料</w:t>
      </w:r>
      <w:r>
        <w:rPr>
          <w:rFonts w:hint="eastAsia" w:ascii="宋体" w:hAnsi="宋体" w:cs="宋体"/>
          <w:color w:val="000000"/>
          <w:spacing w:val="8"/>
          <w:kern w:val="0"/>
          <w:sz w:val="24"/>
          <w:szCs w:val="24"/>
        </w:rPr>
        <w:t xml:space="preserve">（提交的纸质材料请用A4规格纸，复印件均可双面复印） </w:t>
      </w:r>
    </w:p>
    <w:p>
      <w:pPr>
        <w:widowControl/>
        <w:spacing w:line="440" w:lineRule="atLeast"/>
        <w:ind w:firstLine="256" w:firstLineChars="100"/>
        <w:jc w:val="left"/>
        <w:rPr>
          <w:rFonts w:ascii="宋体" w:hAnsi="宋体" w:cs="宋体"/>
          <w:color w:val="182F3A"/>
          <w:kern w:val="0"/>
          <w:sz w:val="24"/>
          <w:szCs w:val="24"/>
        </w:rPr>
      </w:pPr>
      <w:r>
        <w:rPr>
          <w:rFonts w:ascii="宋体" w:hAnsi="宋体" w:cs="Tahoma"/>
          <w:color w:val="000000"/>
          <w:spacing w:val="8"/>
          <w:kern w:val="0"/>
          <w:sz w:val="24"/>
          <w:szCs w:val="24"/>
        </w:rPr>
        <w:t>1</w:t>
      </w:r>
      <w:r>
        <w:rPr>
          <w:rFonts w:hint="eastAsia" w:ascii="宋体" w:hAnsi="宋体" w:cs="Tahoma"/>
          <w:color w:val="000000"/>
          <w:spacing w:val="8"/>
          <w:kern w:val="0"/>
          <w:sz w:val="24"/>
          <w:szCs w:val="24"/>
        </w:rPr>
        <w:t>、申请人提出注销申请（申请中须含有“本企业对所提交材料的实质内容真实性负责，并声明：注销时无未结案的违法和债权债务纠纷案件”的内容），说明注销原因、内容及其他相关情</w:t>
      </w:r>
      <w:bookmarkStart w:id="0" w:name="_GoBack"/>
      <w:bookmarkEnd w:id="0"/>
      <w:r>
        <w:rPr>
          <w:rFonts w:hint="eastAsia" w:ascii="宋体" w:hAnsi="宋体" w:cs="Tahoma"/>
          <w:color w:val="000000"/>
          <w:spacing w:val="8"/>
          <w:kern w:val="0"/>
          <w:sz w:val="24"/>
          <w:szCs w:val="24"/>
        </w:rPr>
        <w:t>况；</w:t>
      </w:r>
      <w:r>
        <w:rPr>
          <w:rFonts w:ascii="宋体" w:hAnsi="宋体" w:cs="Tahoma"/>
          <w:color w:val="000000"/>
          <w:spacing w:val="8"/>
          <w:kern w:val="0"/>
          <w:sz w:val="24"/>
          <w:szCs w:val="24"/>
        </w:rPr>
        <w:t xml:space="preserve"> </w:t>
      </w:r>
    </w:p>
    <w:p>
      <w:pPr>
        <w:widowControl/>
        <w:spacing w:line="440" w:lineRule="atLeast"/>
        <w:ind w:firstLine="256" w:firstLineChars="100"/>
        <w:jc w:val="left"/>
        <w:rPr>
          <w:rFonts w:ascii="宋体" w:hAnsi="宋体" w:cs="宋体"/>
          <w:color w:val="182F3A"/>
          <w:kern w:val="0"/>
          <w:sz w:val="24"/>
          <w:szCs w:val="24"/>
        </w:rPr>
      </w:pPr>
      <w:r>
        <w:rPr>
          <w:rFonts w:hint="eastAsia" w:ascii="宋体" w:hAnsi="宋体" w:cs="宋体"/>
          <w:color w:val="000000"/>
          <w:spacing w:val="8"/>
          <w:kern w:val="0"/>
          <w:sz w:val="24"/>
          <w:szCs w:val="24"/>
        </w:rPr>
        <w:t xml:space="preserve">2、工商行政管理部门出具的有关证明材料； </w:t>
      </w:r>
    </w:p>
    <w:p>
      <w:pPr>
        <w:widowControl/>
        <w:spacing w:line="440" w:lineRule="atLeast"/>
        <w:ind w:firstLine="256" w:firstLineChars="100"/>
        <w:jc w:val="left"/>
        <w:rPr>
          <w:rFonts w:ascii="宋体" w:hAnsi="宋体" w:cs="宋体"/>
          <w:color w:val="182F3A"/>
          <w:kern w:val="0"/>
          <w:sz w:val="24"/>
          <w:szCs w:val="24"/>
        </w:rPr>
      </w:pPr>
      <w:r>
        <w:rPr>
          <w:rFonts w:hint="eastAsia" w:ascii="宋体" w:hAnsi="宋体" w:cs="宋体"/>
          <w:color w:val="000000"/>
          <w:spacing w:val="8"/>
          <w:kern w:val="0"/>
          <w:sz w:val="24"/>
          <w:szCs w:val="24"/>
        </w:rPr>
        <w:t>3、《药品经营许可证》正本、副本原件。</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0DB1"/>
    <w:rsid w:val="00360DB1"/>
    <w:rsid w:val="00A91F2A"/>
    <w:rsid w:val="00D600A5"/>
    <w:rsid w:val="00E56F3D"/>
    <w:rsid w:val="00E8464B"/>
    <w:rsid w:val="00EC4C99"/>
    <w:rsid w:val="1386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semiHidden/>
    <w:unhideWhenUsed/>
    <w:uiPriority w:val="99"/>
    <w:rPr>
      <w:rFonts w:hint="default" w:ascii="Arial" w:hAnsi="Arial" w:cs="Arial"/>
      <w:color w:val="1D7595"/>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88</Words>
  <Characters>504</Characters>
  <Lines>4</Lines>
  <Paragraphs>1</Paragraphs>
  <TotalTime>0</TotalTime>
  <ScaleCrop>false</ScaleCrop>
  <LinksUpToDate>false</LinksUpToDate>
  <CharactersWithSpaces>591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2014-09-25T08:08:00Z</dcterms:created>
  <dc:creator>friends</dc:creator>
  <cp:lastModifiedBy>Lee穆木</cp:lastModifiedBy>
  <dcterms:modified xsi:type="dcterms:W3CDTF">2019-03-15T05:54:32Z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