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600" w:lineRule="exact"/>
        <w:ind w:left="0" w:leftChars="0" w:firstLine="0" w:firstLineChars="0"/>
        <w:jc w:val="center"/>
        <w:textAlignment w:val="baseline"/>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龙泉驿区</w:t>
      </w:r>
      <w:r>
        <w:rPr>
          <w:rFonts w:hint="eastAsia" w:ascii="方正小标宋_GBK" w:hAnsi="方正小标宋_GBK" w:eastAsia="方正小标宋_GBK" w:cs="方正小标宋_GBK"/>
          <w:sz w:val="44"/>
          <w:szCs w:val="44"/>
        </w:rPr>
        <w:t>智能网联汽车</w:t>
      </w:r>
      <w:r>
        <w:rPr>
          <w:rFonts w:hint="eastAsia" w:ascii="方正小标宋_GBK" w:hAnsi="方正小标宋_GBK" w:eastAsia="方正小标宋_GBK" w:cs="方正小标宋_GBK"/>
          <w:sz w:val="44"/>
          <w:szCs w:val="44"/>
          <w:lang w:eastAsia="zh-CN"/>
        </w:rPr>
        <w:t>试点运营</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600" w:lineRule="exact"/>
        <w:ind w:left="0" w:leftChars="0" w:firstLine="0" w:firstLineChars="0"/>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管理办法（</w:t>
      </w:r>
      <w:r>
        <w:rPr>
          <w:rFonts w:hint="eastAsia" w:ascii="方正小标宋_GBK" w:hAnsi="方正小标宋_GBK" w:eastAsia="方正小标宋_GBK" w:cs="方正小标宋_GBK"/>
          <w:sz w:val="44"/>
          <w:szCs w:val="44"/>
        </w:rPr>
        <w:t>试行</w:t>
      </w:r>
      <w:r>
        <w:rPr>
          <w:rFonts w:hint="eastAsia" w:ascii="方正小标宋_GBK" w:hAnsi="方正小标宋_GBK" w:eastAsia="方正小标宋_GBK" w:cs="方正小标宋_GBK"/>
          <w:sz w:val="44"/>
          <w:szCs w:val="44"/>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after="120" w:line="380" w:lineRule="exact"/>
        <w:ind w:firstLine="0" w:firstLineChars="0"/>
        <w:jc w:val="both"/>
        <w:textAlignment w:val="baseline"/>
        <w:rPr>
          <w:rFonts w:hint="default" w:ascii="Calibri" w:hAnsi="Calibri" w:eastAsia="方正仿宋_GBK" w:cs="Arial"/>
          <w:kern w:val="2"/>
          <w:sz w:val="32"/>
          <w:szCs w:val="22"/>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目的和依据</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根据《工业和信息化部 公安部 交通运输部关于印发〈智能网联汽车道路测试与示范应用管理规范（试行）〉的通知》（工信部联通装</w:t>
      </w:r>
      <w:r>
        <w:rPr>
          <w:rFonts w:hint="default" w:ascii="Times New Roman" w:hAnsi="Times New Roman" w:eastAsia="方正仿宋_GBK" w:cs="Times New Roman"/>
          <w:sz w:val="32"/>
          <w:szCs w:val="32"/>
          <w:lang w:val="en-US" w:eastAsia="zh-CN"/>
        </w:rPr>
        <w:t>〔2021〕97号</w:t>
      </w:r>
      <w:r>
        <w:rPr>
          <w:rFonts w:hint="eastAsia" w:ascii="Times New Roman" w:hAnsi="Times New Roman" w:eastAsia="方正仿宋_GBK" w:cs="Times New Roman"/>
          <w:sz w:val="32"/>
          <w:szCs w:val="32"/>
          <w:lang w:val="en-US" w:eastAsia="zh-CN"/>
        </w:rPr>
        <w:t>，以下简称《管理规范》）</w:t>
      </w:r>
      <w:r>
        <w:rPr>
          <w:rFonts w:hint="default" w:ascii="Times New Roman" w:hAnsi="Times New Roman" w:eastAsia="方正仿宋_GBK" w:cs="Times New Roman"/>
          <w:sz w:val="32"/>
          <w:szCs w:val="32"/>
          <w:lang w:val="en-US" w:eastAsia="zh-CN"/>
        </w:rPr>
        <w:t>、《成都市经济和信息化局等3部门关于印发成都市智能网联汽车道路测试与示范应用管理规范实施细则（试行）的通知》（成经信发〔2022〕7号</w:t>
      </w:r>
      <w:r>
        <w:rPr>
          <w:rFonts w:hint="eastAsia" w:ascii="Times New Roman" w:hAnsi="Times New Roman" w:eastAsia="方正仿宋_GBK" w:cs="Times New Roman"/>
          <w:sz w:val="32"/>
          <w:szCs w:val="32"/>
          <w:lang w:val="en-US" w:eastAsia="zh-CN"/>
        </w:rPr>
        <w:t>，以下简称《实施细则》）等有关规定</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lang w:val="en-US" w:eastAsia="zh-CN"/>
        </w:rPr>
        <w:t>加快促进</w:t>
      </w:r>
      <w:r>
        <w:rPr>
          <w:rFonts w:hint="eastAsia" w:ascii="Times New Roman" w:hAnsi="Times New Roman" w:eastAsia="方正仿宋_GBK" w:cs="Times New Roman"/>
          <w:sz w:val="32"/>
          <w:szCs w:val="32"/>
          <w:lang w:val="en-US" w:eastAsia="zh-CN"/>
        </w:rPr>
        <w:t>龙泉驿区</w:t>
      </w:r>
      <w:r>
        <w:rPr>
          <w:rFonts w:hint="default" w:ascii="Times New Roman" w:hAnsi="Times New Roman" w:eastAsia="方正仿宋_GBK" w:cs="Times New Roman"/>
          <w:sz w:val="32"/>
          <w:szCs w:val="32"/>
          <w:lang w:val="en-US" w:eastAsia="zh-CN"/>
        </w:rPr>
        <w:t>智能网联汽车产业迭代升级，规范</w:t>
      </w:r>
      <w:r>
        <w:rPr>
          <w:rFonts w:hint="eastAsia" w:ascii="Times New Roman" w:hAnsi="Times New Roman" w:eastAsia="方正仿宋_GBK" w:cs="Times New Roman"/>
          <w:sz w:val="32"/>
          <w:szCs w:val="32"/>
          <w:lang w:val="en-US" w:eastAsia="zh-CN"/>
        </w:rPr>
        <w:t>龙泉驿区</w:t>
      </w:r>
      <w:r>
        <w:rPr>
          <w:rFonts w:hint="default" w:ascii="Times New Roman" w:hAnsi="Times New Roman" w:eastAsia="方正仿宋_GBK" w:cs="Times New Roman"/>
          <w:sz w:val="32"/>
          <w:szCs w:val="32"/>
          <w:lang w:val="en-US" w:eastAsia="zh-CN"/>
        </w:rPr>
        <w:t>智能网联汽车</w:t>
      </w:r>
      <w:r>
        <w:rPr>
          <w:rFonts w:hint="eastAsia" w:ascii="Times New Roman" w:hAnsi="Times New Roman" w:eastAsia="方正仿宋_GBK" w:cs="Times New Roman"/>
          <w:sz w:val="32"/>
          <w:szCs w:val="32"/>
          <w:lang w:val="en-US" w:eastAsia="zh-CN"/>
        </w:rPr>
        <w:t>试点运营活动</w:t>
      </w:r>
      <w:r>
        <w:rPr>
          <w:rFonts w:hint="default" w:ascii="Times New Roman" w:hAnsi="Times New Roman" w:eastAsia="方正仿宋_GBK" w:cs="Times New Roman"/>
          <w:sz w:val="32"/>
          <w:szCs w:val="32"/>
          <w:lang w:val="en-US" w:eastAsia="zh-CN"/>
        </w:rPr>
        <w:t>，保障道路交通安全，结合</w:t>
      </w:r>
      <w:r>
        <w:rPr>
          <w:rFonts w:hint="eastAsia" w:ascii="Times New Roman" w:hAnsi="Times New Roman" w:eastAsia="方正仿宋_GBK" w:cs="Times New Roman"/>
          <w:sz w:val="32"/>
          <w:szCs w:val="32"/>
          <w:lang w:val="en-US" w:eastAsia="zh-CN"/>
        </w:rPr>
        <w:t>龙泉驿区</w:t>
      </w:r>
      <w:r>
        <w:rPr>
          <w:rFonts w:hint="default" w:ascii="Times New Roman" w:hAnsi="Times New Roman" w:eastAsia="方正仿宋_GBK" w:cs="Times New Roman"/>
          <w:sz w:val="32"/>
          <w:szCs w:val="32"/>
          <w:lang w:val="en-US" w:eastAsia="zh-CN"/>
        </w:rPr>
        <w:t>实际</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制定本</w:t>
      </w:r>
      <w:r>
        <w:rPr>
          <w:rFonts w:hint="eastAsia" w:ascii="Times New Roman" w:hAnsi="Times New Roman" w:eastAsia="方正仿宋_GBK" w:cs="Times New Roman"/>
          <w:sz w:val="32"/>
          <w:szCs w:val="32"/>
          <w:lang w:val="en-US" w:eastAsia="zh-CN"/>
        </w:rPr>
        <w:t>办法</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第二条  适用范围</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w:t>
      </w:r>
      <w:r>
        <w:rPr>
          <w:rFonts w:hint="eastAsia" w:ascii="Times New Roman" w:hAnsi="Times New Roman" w:eastAsia="方正仿宋_GBK" w:cs="Times New Roman"/>
          <w:sz w:val="32"/>
          <w:szCs w:val="32"/>
          <w:lang w:val="en-US" w:eastAsia="zh-CN"/>
        </w:rPr>
        <w:t>办法</w:t>
      </w:r>
      <w:r>
        <w:rPr>
          <w:rFonts w:hint="default" w:ascii="Times New Roman" w:hAnsi="Times New Roman" w:eastAsia="方正仿宋_GBK" w:cs="Times New Roman"/>
          <w:sz w:val="32"/>
          <w:szCs w:val="32"/>
          <w:lang w:val="en-US" w:eastAsia="zh-CN"/>
        </w:rPr>
        <w:t>适用于在</w:t>
      </w:r>
      <w:r>
        <w:rPr>
          <w:rFonts w:hint="eastAsia" w:ascii="Times New Roman" w:hAnsi="Times New Roman" w:eastAsia="方正仿宋_GBK" w:cs="Times New Roman"/>
          <w:sz w:val="32"/>
          <w:szCs w:val="32"/>
          <w:lang w:val="en-US" w:eastAsia="zh-CN"/>
        </w:rPr>
        <w:t>龙泉驿区</w:t>
      </w:r>
      <w:r>
        <w:rPr>
          <w:rFonts w:hint="default" w:ascii="Times New Roman" w:hAnsi="Times New Roman" w:eastAsia="方正仿宋_GBK" w:cs="Times New Roman"/>
          <w:sz w:val="32"/>
          <w:szCs w:val="32"/>
          <w:lang w:val="en-US" w:eastAsia="zh-CN"/>
        </w:rPr>
        <w:t>行政区域范围内的各等级公路、城市道路以及特定区域道路</w:t>
      </w:r>
      <w:r>
        <w:rPr>
          <w:rFonts w:hint="eastAsia" w:ascii="Times New Roman" w:hAnsi="Times New Roman" w:eastAsia="方正仿宋_GBK" w:cs="Times New Roman"/>
          <w:sz w:val="32"/>
          <w:szCs w:val="32"/>
          <w:lang w:val="en-US" w:eastAsia="zh-CN"/>
        </w:rPr>
        <w:t>的指定路段</w:t>
      </w:r>
      <w:r>
        <w:rPr>
          <w:rFonts w:hint="default" w:ascii="Times New Roman" w:hAnsi="Times New Roman" w:eastAsia="方正仿宋_GBK" w:cs="Times New Roman"/>
          <w:sz w:val="32"/>
          <w:szCs w:val="32"/>
          <w:lang w:val="en-US" w:eastAsia="zh-CN"/>
        </w:rPr>
        <w:t>，开展智能</w:t>
      </w:r>
      <w:r>
        <w:rPr>
          <w:rFonts w:hint="eastAsia" w:ascii="Times New Roman" w:hAnsi="Times New Roman" w:eastAsia="方正仿宋_GBK" w:cs="Times New Roman"/>
          <w:sz w:val="32"/>
          <w:szCs w:val="32"/>
          <w:lang w:val="en-US" w:eastAsia="zh-CN"/>
        </w:rPr>
        <w:t>接驳车</w:t>
      </w:r>
      <w:r>
        <w:rPr>
          <w:rFonts w:hint="default" w:ascii="Times New Roman" w:hAnsi="Times New Roman" w:eastAsia="方正仿宋_GBK" w:cs="Times New Roman"/>
          <w:sz w:val="32"/>
          <w:szCs w:val="32"/>
          <w:lang w:val="en-US" w:eastAsia="zh-CN"/>
        </w:rPr>
        <w:t>、智能公交、智能</w:t>
      </w:r>
      <w:r>
        <w:rPr>
          <w:rFonts w:hint="eastAsia" w:ascii="Times New Roman" w:hAnsi="Times New Roman" w:eastAsia="方正仿宋_GBK" w:cs="Times New Roman"/>
          <w:sz w:val="32"/>
          <w:szCs w:val="32"/>
          <w:lang w:val="en-US" w:eastAsia="zh-CN"/>
        </w:rPr>
        <w:t>货车</w:t>
      </w:r>
      <w:r>
        <w:rPr>
          <w:rFonts w:hint="default" w:ascii="Times New Roman" w:hAnsi="Times New Roman" w:eastAsia="方正仿宋_GBK" w:cs="Times New Roman"/>
          <w:sz w:val="32"/>
          <w:szCs w:val="32"/>
          <w:lang w:val="en-US" w:eastAsia="zh-CN"/>
        </w:rPr>
        <w:t>等载人、载货（危险货物道路运输除外）的</w:t>
      </w:r>
      <w:r>
        <w:rPr>
          <w:rFonts w:hint="eastAsia" w:ascii="Times New Roman" w:hAnsi="Times New Roman" w:eastAsia="方正仿宋_GBK" w:cs="Times New Roman"/>
          <w:sz w:val="32"/>
          <w:szCs w:val="32"/>
          <w:lang w:val="en-US" w:eastAsia="zh-CN"/>
        </w:rPr>
        <w:t>试点运营公共服务</w:t>
      </w:r>
      <w:r>
        <w:rPr>
          <w:rFonts w:hint="default" w:ascii="Times New Roman" w:hAnsi="Times New Roman" w:eastAsia="方正仿宋_GBK" w:cs="Times New Roman"/>
          <w:sz w:val="32"/>
          <w:szCs w:val="32"/>
          <w:lang w:val="en-US" w:eastAsia="zh-CN"/>
        </w:rPr>
        <w:t>活动。</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龙泉驿区</w:t>
      </w:r>
      <w:r>
        <w:rPr>
          <w:rFonts w:hint="default" w:ascii="Times New Roman" w:hAnsi="Times New Roman" w:eastAsia="方正仿宋_GBK" w:cs="Times New Roman"/>
          <w:sz w:val="32"/>
          <w:szCs w:val="32"/>
          <w:lang w:val="en-US" w:eastAsia="zh-CN"/>
        </w:rPr>
        <w:t>支持开展智能清扫、智能配送、智能零售、智慧车列、智能小巴等创新应用，提供应用场景，探索商业路径</w:t>
      </w:r>
      <w:r>
        <w:rPr>
          <w:rFonts w:hint="eastAsia" w:ascii="Times New Roman" w:hAnsi="Times New Roman" w:eastAsia="方正仿宋_GBK" w:cs="Times New Roman"/>
          <w:sz w:val="32"/>
          <w:szCs w:val="32"/>
          <w:lang w:val="en-US" w:eastAsia="zh-CN"/>
        </w:rPr>
        <w:t>，相关要求参照本办法执行。</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第三条  管理机构</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区汽车局为此项工作牵头单位，与区经信局、区公安分局、区交通运输局组成</w:t>
      </w:r>
      <w:r>
        <w:rPr>
          <w:rFonts w:hint="default" w:ascii="Times New Roman" w:hAnsi="Times New Roman" w:eastAsia="方正仿宋_GBK" w:cs="Times New Roman"/>
          <w:sz w:val="32"/>
          <w:szCs w:val="32"/>
          <w:highlight w:val="none"/>
          <w:lang w:val="en-US" w:eastAsia="zh-CN"/>
        </w:rPr>
        <w:t>成都</w:t>
      </w:r>
      <w:r>
        <w:rPr>
          <w:rFonts w:hint="eastAsia" w:ascii="Times New Roman" w:hAnsi="Times New Roman" w:eastAsia="方正仿宋_GBK" w:cs="Times New Roman"/>
          <w:sz w:val="32"/>
          <w:szCs w:val="32"/>
          <w:highlight w:val="none"/>
          <w:lang w:val="en-US" w:eastAsia="zh-CN"/>
        </w:rPr>
        <w:t>市龙泉驿区</w:t>
      </w:r>
      <w:r>
        <w:rPr>
          <w:rFonts w:hint="eastAsia" w:ascii="Times New Roman" w:hAnsi="Times New Roman" w:eastAsia="方正仿宋_GBK" w:cs="Times New Roman"/>
          <w:sz w:val="32"/>
          <w:szCs w:val="32"/>
          <w:lang w:val="en-US" w:eastAsia="zh-CN"/>
        </w:rPr>
        <w:t>智能网联汽车试点运营</w:t>
      </w:r>
      <w:r>
        <w:rPr>
          <w:rFonts w:hint="default" w:ascii="Times New Roman" w:hAnsi="Times New Roman" w:eastAsia="方正仿宋_GBK" w:cs="Times New Roman"/>
          <w:sz w:val="32"/>
          <w:szCs w:val="32"/>
          <w:lang w:val="en-US" w:eastAsia="zh-CN"/>
        </w:rPr>
        <w:t>联合工作组（以下简称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联合工作组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），建立联合工作机制。</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汽车局负责本</w:t>
      </w:r>
      <w:r>
        <w:rPr>
          <w:rFonts w:hint="eastAsia" w:ascii="Times New Roman" w:hAnsi="Times New Roman" w:eastAsia="方正仿宋_GBK" w:cs="Times New Roman"/>
          <w:sz w:val="32"/>
          <w:szCs w:val="32"/>
          <w:lang w:val="en-US" w:eastAsia="zh-CN"/>
        </w:rPr>
        <w:t>办法</w:t>
      </w:r>
      <w:r>
        <w:rPr>
          <w:rFonts w:hint="default" w:ascii="Times New Roman" w:hAnsi="Times New Roman" w:eastAsia="方正仿宋_GBK" w:cs="Times New Roman"/>
          <w:sz w:val="32"/>
          <w:szCs w:val="32"/>
          <w:lang w:val="en-US" w:eastAsia="zh-CN"/>
        </w:rPr>
        <w:t>的组织实施，制订智能网联汽车</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相关标准规范，统筹</w:t>
      </w:r>
      <w:r>
        <w:rPr>
          <w:rFonts w:hint="eastAsia" w:ascii="Times New Roman" w:hAnsi="Times New Roman" w:eastAsia="方正仿宋_GBK" w:cs="Times New Roman"/>
          <w:sz w:val="32"/>
          <w:szCs w:val="32"/>
          <w:lang w:val="en-US" w:eastAsia="zh-CN"/>
        </w:rPr>
        <w:t>龙泉驿区</w:t>
      </w:r>
      <w:r>
        <w:rPr>
          <w:rFonts w:hint="default" w:ascii="Times New Roman" w:hAnsi="Times New Roman" w:eastAsia="方正仿宋_GBK" w:cs="Times New Roman"/>
          <w:sz w:val="32"/>
          <w:szCs w:val="32"/>
          <w:lang w:val="en-US" w:eastAsia="zh-CN"/>
        </w:rPr>
        <w:t>智能网联汽车</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lang w:val="en-US" w:eastAsia="zh-CN"/>
        </w:rPr>
        <w:t>负责召开联合工作会议，</w:t>
      </w:r>
      <w:r>
        <w:rPr>
          <w:rFonts w:hint="default" w:ascii="Times New Roman" w:hAnsi="Times New Roman" w:eastAsia="方正仿宋_GBK" w:cs="Times New Roman"/>
          <w:sz w:val="32"/>
          <w:szCs w:val="32"/>
          <w:lang w:val="en-US" w:eastAsia="zh-CN"/>
        </w:rPr>
        <w:t>跟踪评估</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区经信局</w:t>
      </w:r>
      <w:r>
        <w:rPr>
          <w:rFonts w:hint="default" w:ascii="Times New Roman" w:hAnsi="Times New Roman" w:eastAsia="方正仿宋_GBK" w:cs="Times New Roman"/>
          <w:sz w:val="32"/>
          <w:szCs w:val="32"/>
          <w:lang w:val="en-US" w:eastAsia="zh-CN"/>
        </w:rPr>
        <w:t>负责共同推进智能网联汽车</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活动，组织智能网联汽车产品标准的研究和</w:t>
      </w:r>
      <w:r>
        <w:rPr>
          <w:rFonts w:hint="eastAsia" w:ascii="Times New Roman" w:hAnsi="Times New Roman" w:eastAsia="方正仿宋_GBK" w:cs="Times New Roman"/>
          <w:sz w:val="32"/>
          <w:szCs w:val="32"/>
          <w:lang w:val="en-US" w:eastAsia="zh-CN"/>
        </w:rPr>
        <w:t>制定</w:t>
      </w:r>
      <w:r>
        <w:rPr>
          <w:rFonts w:hint="default" w:ascii="Times New Roman" w:hAnsi="Times New Roman" w:eastAsia="方正仿宋_GBK" w:cs="Times New Roman"/>
          <w:sz w:val="32"/>
          <w:szCs w:val="32"/>
          <w:lang w:val="en-US" w:eastAsia="zh-CN"/>
        </w:rPr>
        <w:t>工作。</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公安分局负责共同推进智能网联汽车</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活动，组织</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车辆道路交通安全管理工作。</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交通运输局负责</w:t>
      </w:r>
      <w:r>
        <w:rPr>
          <w:rFonts w:hint="eastAsia" w:ascii="Times New Roman" w:hAnsi="Times New Roman" w:eastAsia="方正仿宋_GBK" w:cs="Times New Roman"/>
          <w:sz w:val="32"/>
          <w:szCs w:val="32"/>
          <w:lang w:val="en-US" w:eastAsia="zh-CN"/>
        </w:rPr>
        <w:t>共同</w:t>
      </w:r>
      <w:r>
        <w:rPr>
          <w:rFonts w:hint="default" w:ascii="Times New Roman" w:hAnsi="Times New Roman" w:eastAsia="方正仿宋_GBK" w:cs="Times New Roman"/>
          <w:sz w:val="32"/>
          <w:szCs w:val="32"/>
          <w:lang w:val="en-US" w:eastAsia="zh-CN"/>
        </w:rPr>
        <w:t>推进智能网联汽车在交通运输行业的应用落地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并</w:t>
      </w:r>
      <w:r>
        <w:rPr>
          <w:rFonts w:hint="eastAsia" w:ascii="Times New Roman" w:hAnsi="Times New Roman" w:eastAsia="方正仿宋_GBK" w:cs="Times New Roman"/>
          <w:sz w:val="32"/>
          <w:szCs w:val="32"/>
          <w:lang w:val="en-US" w:eastAsia="zh-CN"/>
        </w:rPr>
        <w:t>负责</w:t>
      </w:r>
      <w:r>
        <w:rPr>
          <w:rFonts w:hint="default" w:ascii="Times New Roman" w:hAnsi="Times New Roman" w:eastAsia="方正仿宋_GBK" w:cs="Times New Roman"/>
          <w:sz w:val="32"/>
          <w:szCs w:val="32"/>
          <w:lang w:val="en-US" w:eastAsia="zh-CN"/>
        </w:rPr>
        <w:t>智能网联汽车</w:t>
      </w:r>
      <w:r>
        <w:rPr>
          <w:rFonts w:hint="eastAsia" w:ascii="Times New Roman" w:hAnsi="Times New Roman" w:eastAsia="方正仿宋_GBK" w:cs="Times New Roman"/>
          <w:sz w:val="32"/>
          <w:szCs w:val="32"/>
          <w:lang w:val="en-US" w:eastAsia="zh-CN"/>
        </w:rPr>
        <w:t>试点运营交通运输行业的行业监管</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联合工作组委托成都市智能网联汽车道路测试</w:t>
      </w:r>
      <w:r>
        <w:rPr>
          <w:rFonts w:hint="eastAsia" w:ascii="Times New Roman" w:hAnsi="Times New Roman" w:eastAsia="方正仿宋_GBK" w:cs="Times New Roman"/>
          <w:sz w:val="32"/>
          <w:szCs w:val="32"/>
          <w:lang w:val="en-US" w:eastAsia="zh-CN"/>
        </w:rPr>
        <w:t>和示范应用</w:t>
      </w:r>
      <w:r>
        <w:rPr>
          <w:rFonts w:hint="default" w:ascii="Times New Roman" w:hAnsi="Times New Roman" w:eastAsia="方正仿宋_GBK" w:cs="Times New Roman"/>
          <w:sz w:val="32"/>
          <w:szCs w:val="32"/>
          <w:lang w:val="en-US" w:eastAsia="zh-CN"/>
        </w:rPr>
        <w:t>管理单位（以下简称管理单位）负责龙泉驿区的</w:t>
      </w:r>
      <w:r>
        <w:rPr>
          <w:rFonts w:hint="eastAsia" w:ascii="Times New Roman" w:hAnsi="Times New Roman" w:eastAsia="方正仿宋_GBK" w:cs="Times New Roman"/>
          <w:sz w:val="32"/>
          <w:szCs w:val="32"/>
          <w:lang w:val="en-US" w:eastAsia="zh-CN"/>
        </w:rPr>
        <w:t>智能网联汽车试点运营申请材料初审和</w:t>
      </w:r>
      <w:r>
        <w:rPr>
          <w:rFonts w:hint="default" w:ascii="Times New Roman" w:hAnsi="Times New Roman" w:eastAsia="方正仿宋_GBK" w:cs="Times New Roman"/>
          <w:sz w:val="32"/>
          <w:szCs w:val="32"/>
          <w:lang w:val="en-US" w:eastAsia="zh-CN"/>
        </w:rPr>
        <w:t>日常监管工作</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负责组织专家评审会对</w:t>
      </w:r>
      <w:r>
        <w:rPr>
          <w:rFonts w:hint="eastAsia" w:ascii="Times New Roman" w:hAnsi="Times New Roman" w:eastAsia="方正仿宋_GBK" w:cs="Times New Roman"/>
          <w:sz w:val="32"/>
          <w:szCs w:val="32"/>
          <w:lang w:val="en-US" w:eastAsia="zh-CN"/>
        </w:rPr>
        <w:t>智能网联汽车试点运营</w:t>
      </w:r>
      <w:r>
        <w:rPr>
          <w:rFonts w:hint="default" w:ascii="Times New Roman" w:hAnsi="Times New Roman" w:eastAsia="方正仿宋_GBK" w:cs="Times New Roman"/>
          <w:sz w:val="32"/>
          <w:szCs w:val="32"/>
          <w:lang w:val="en-US" w:eastAsia="zh-CN"/>
        </w:rPr>
        <w:t>涉及的相关事项进行论证，形成专家评审意见，供</w:t>
      </w:r>
      <w:r>
        <w:rPr>
          <w:rFonts w:hint="eastAsia" w:ascii="Times New Roman" w:hAnsi="Times New Roman" w:eastAsia="方正仿宋_GBK" w:cs="Times New Roman"/>
          <w:sz w:val="32"/>
          <w:szCs w:val="32"/>
          <w:lang w:val="en-US" w:eastAsia="zh-CN"/>
        </w:rPr>
        <w:t>联合工作组</w:t>
      </w:r>
      <w:r>
        <w:rPr>
          <w:rFonts w:hint="default" w:ascii="Times New Roman" w:hAnsi="Times New Roman" w:eastAsia="方正仿宋_GBK" w:cs="Times New Roman"/>
          <w:sz w:val="32"/>
          <w:szCs w:val="32"/>
          <w:lang w:val="en-US" w:eastAsia="zh-CN"/>
        </w:rPr>
        <w:t>决策参考。</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一般要求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开展智能网联汽车试点运营活动的主体（以下简称试点运营主体）应当具备</w:t>
      </w:r>
      <w:r>
        <w:rPr>
          <w:rFonts w:hint="eastAsia" w:ascii="Times New Roman" w:hAnsi="Times New Roman" w:eastAsia="方正仿宋_GBK" w:cs="Times New Roman"/>
          <w:sz w:val="32"/>
          <w:szCs w:val="32"/>
          <w:highlight w:val="none"/>
          <w:lang w:val="en-US" w:eastAsia="zh-CN"/>
        </w:rPr>
        <w:t>《实施细则》</w:t>
      </w:r>
      <w:r>
        <w:rPr>
          <w:rFonts w:hint="eastAsia" w:ascii="Times New Roman" w:hAnsi="Times New Roman" w:eastAsia="方正仿宋_GBK" w:cs="Times New Roman"/>
          <w:sz w:val="32"/>
          <w:szCs w:val="32"/>
          <w:lang w:val="en-US" w:eastAsia="zh-CN"/>
        </w:rPr>
        <w:t>规定的条件，向管理单位提交相关申请材料，管理单位对相关申请材料初审和专家委员会评审后，由联合工作组组织确认。</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相关申请材料包括：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（一）</w:t>
      </w:r>
      <w:r>
        <w:rPr>
          <w:rFonts w:hint="eastAsia" w:ascii="Times New Roman" w:hAnsi="Times New Roman" w:eastAsia="方正仿宋_GBK" w:cs="Times New Roman"/>
          <w:sz w:val="32"/>
          <w:szCs w:val="32"/>
          <w:lang w:val="en-US" w:eastAsia="zh-CN"/>
        </w:rPr>
        <w:t>满足本办法第五、六、七条规定的试点运营车辆、试点运营驾驶人、试点运营主体的基本情况材料；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（二）</w:t>
      </w:r>
      <w:r>
        <w:rPr>
          <w:rFonts w:hint="eastAsia" w:ascii="Times New Roman" w:hAnsi="Times New Roman" w:eastAsia="方正仿宋_GBK" w:cs="Times New Roman"/>
          <w:sz w:val="32"/>
          <w:szCs w:val="32"/>
          <w:lang w:val="en-US" w:eastAsia="zh-CN"/>
        </w:rPr>
        <w:t>智能网联汽车试点运营安全性自我声明（附件）；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（三）</w:t>
      </w:r>
      <w:r>
        <w:rPr>
          <w:rFonts w:hint="eastAsia" w:ascii="Times New Roman" w:hAnsi="Times New Roman" w:eastAsia="方正仿宋_GBK" w:cs="Times New Roman"/>
          <w:sz w:val="32"/>
          <w:szCs w:val="32"/>
          <w:lang w:val="en-US" w:eastAsia="zh-CN"/>
        </w:rPr>
        <w:t>机动车交通事故责任强制保险凭证、</w:t>
      </w:r>
      <w:r>
        <w:rPr>
          <w:rFonts w:hint="default" w:ascii="Times New Roman" w:hAnsi="Times New Roman" w:eastAsia="方正仿宋_GBK" w:cs="Times New Roman"/>
          <w:sz w:val="32"/>
          <w:szCs w:val="32"/>
          <w:lang w:val="en-US" w:eastAsia="zh-CN"/>
        </w:rPr>
        <w:t>交通事故责任保险</w:t>
      </w:r>
      <w:r>
        <w:rPr>
          <w:rFonts w:hint="eastAsia" w:ascii="Times New Roman" w:hAnsi="Times New Roman" w:eastAsia="方正仿宋_GBK" w:cs="Times New Roman"/>
          <w:sz w:val="32"/>
          <w:szCs w:val="32"/>
          <w:lang w:val="en-US" w:eastAsia="zh-CN"/>
        </w:rPr>
        <w:t>凭证或自动驾驶道路测试事故赔偿保函、</w:t>
      </w:r>
      <w:r>
        <w:rPr>
          <w:rFonts w:hint="default" w:ascii="Times New Roman" w:hAnsi="Times New Roman" w:eastAsia="方正仿宋_GBK" w:cs="Times New Roman"/>
          <w:sz w:val="32"/>
          <w:szCs w:val="32"/>
          <w:lang w:val="en-US" w:eastAsia="zh-CN"/>
        </w:rPr>
        <w:t>座位险保险凭证</w:t>
      </w:r>
      <w:r>
        <w:rPr>
          <w:rFonts w:hint="eastAsia" w:ascii="Times New Roman" w:hAnsi="Times New Roman" w:eastAsia="方正仿宋_GBK" w:cs="Times New Roman"/>
          <w:sz w:val="32"/>
          <w:szCs w:val="32"/>
          <w:lang w:val="en-US" w:eastAsia="zh-CN"/>
        </w:rPr>
        <w:t>（载人试点运营）；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（四）</w:t>
      </w:r>
      <w:r>
        <w:rPr>
          <w:rFonts w:hint="eastAsia" w:ascii="Times New Roman" w:hAnsi="Times New Roman" w:eastAsia="方正仿宋_GBK" w:cs="Times New Roman"/>
          <w:sz w:val="32"/>
          <w:szCs w:val="32"/>
          <w:lang w:val="en-US" w:eastAsia="zh-CN"/>
        </w:rPr>
        <w:t>试点运营方案；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（五）</w:t>
      </w:r>
      <w:r>
        <w:rPr>
          <w:rFonts w:hint="eastAsia" w:ascii="Times New Roman" w:hAnsi="Times New Roman" w:eastAsia="方正仿宋_GBK" w:cs="Times New Roman"/>
          <w:sz w:val="32"/>
          <w:szCs w:val="32"/>
          <w:lang w:val="en-US" w:eastAsia="zh-CN"/>
        </w:rPr>
        <w:t>法律、法规、规章要求提供的其他资料。</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lang w:eastAsia="zh-CN"/>
        </w:rPr>
        <w:t>试点运营</w:t>
      </w:r>
      <w:r>
        <w:rPr>
          <w:rFonts w:hint="eastAsia" w:ascii="方正黑体_GBK" w:hAnsi="方正黑体_GBK" w:eastAsia="方正黑体_GBK" w:cs="方正黑体_GBK"/>
          <w:sz w:val="32"/>
          <w:szCs w:val="32"/>
        </w:rPr>
        <w:t>驾驶人要求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驾驶人是指经</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主体授权，负责</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车辆安全运行</w:t>
      </w:r>
      <w:r>
        <w:rPr>
          <w:rFonts w:hint="eastAsia" w:ascii="Times New Roman" w:hAnsi="Times New Roman" w:eastAsia="方正仿宋_GBK" w:cs="Times New Roman"/>
          <w:sz w:val="32"/>
          <w:szCs w:val="32"/>
          <w:lang w:val="en-US" w:eastAsia="zh-CN"/>
        </w:rPr>
        <w:t>，并在出现紧急情况时对试点运营车辆实施应急措施</w:t>
      </w:r>
      <w:r>
        <w:rPr>
          <w:rFonts w:hint="default" w:ascii="Times New Roman" w:hAnsi="Times New Roman" w:eastAsia="方正仿宋_GBK" w:cs="Times New Roman"/>
          <w:sz w:val="32"/>
          <w:szCs w:val="32"/>
          <w:lang w:val="en-US" w:eastAsia="zh-CN"/>
        </w:rPr>
        <w:t>的</w:t>
      </w:r>
      <w:r>
        <w:rPr>
          <w:rFonts w:hint="eastAsia" w:ascii="Times New Roman" w:hAnsi="Times New Roman" w:eastAsia="方正仿宋_GBK" w:cs="Times New Roman"/>
          <w:sz w:val="32"/>
          <w:szCs w:val="32"/>
          <w:lang w:val="en-US" w:eastAsia="zh-CN"/>
        </w:rPr>
        <w:t>驾驶人。驾驶人必须</w:t>
      </w:r>
      <w:r>
        <w:rPr>
          <w:rFonts w:hint="default" w:ascii="Times New Roman" w:hAnsi="Times New Roman" w:eastAsia="方正仿宋_GBK" w:cs="Times New Roman"/>
          <w:sz w:val="32"/>
          <w:szCs w:val="32"/>
          <w:lang w:val="en-US" w:eastAsia="zh-CN"/>
        </w:rPr>
        <w:t>符合</w:t>
      </w:r>
      <w:r>
        <w:rPr>
          <w:rFonts w:hint="eastAsia" w:ascii="Times New Roman" w:hAnsi="Times New Roman" w:eastAsia="方正仿宋_GBK" w:cs="Times New Roman"/>
          <w:sz w:val="32"/>
          <w:szCs w:val="32"/>
          <w:lang w:val="en-US" w:eastAsia="zh-CN"/>
        </w:rPr>
        <w:t>《实施细则》第九条规定及</w:t>
      </w:r>
      <w:r>
        <w:rPr>
          <w:rFonts w:hint="default" w:ascii="Times New Roman" w:hAnsi="Times New Roman" w:eastAsia="方正仿宋_GBK" w:cs="Times New Roman"/>
          <w:sz w:val="32"/>
          <w:szCs w:val="32"/>
          <w:lang w:val="en-US" w:eastAsia="zh-CN"/>
        </w:rPr>
        <w:t>下列要求</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驾驶人符合相应的道路运输从业条件</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（二）熟悉</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方案，掌握车辆自动驾驶功能启动和停止的操作方法；</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（三）具有紧急状态下的应急处置能力，可对</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车辆进行监测及控制</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（四）法律、法规、规章要求其他条件。</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主体应当定期组织对</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驾驶人的安全培训，确保</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驾驶人熟悉智能网联汽车性能和操作方法。</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车辆要求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开展</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的车辆，应当满足以下要求：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（一）车辆技术性能应当符合国家标准《机动车安全技术检验项目和方法》（GB38900-2020）的要求；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（二）车辆外廓尺寸、轴荷及质量应当符合国家标准《汽车、挂车及汽车列车外廓尺寸、轴荷及质量限值》（GB1589-2016）的要求；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（三）车辆安全性能应当符合国家标准《机动车运行安全技术条件》（GB7258-2017）的要求；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（四）与经营业务相适应，符合国家</w:t>
      </w:r>
      <w:r>
        <w:rPr>
          <w:rFonts w:hint="eastAsia" w:ascii="Times New Roman" w:hAnsi="Times New Roman" w:eastAsia="方正仿宋_GBK" w:cs="Times New Roman"/>
          <w:sz w:val="32"/>
          <w:szCs w:val="32"/>
          <w:lang w:val="en-US" w:eastAsia="zh-CN"/>
        </w:rPr>
        <w:t>、省、市</w:t>
      </w:r>
      <w:r>
        <w:rPr>
          <w:rFonts w:hint="default" w:ascii="Times New Roman" w:hAnsi="Times New Roman" w:eastAsia="方正仿宋_GBK" w:cs="Times New Roman"/>
          <w:sz w:val="32"/>
          <w:szCs w:val="32"/>
          <w:lang w:val="en-US" w:eastAsia="zh-CN"/>
        </w:rPr>
        <w:t>和龙泉驿</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对营运车辆的其他技术条件要求。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车辆应当具有显著的智能网联汽车标志图案。</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为满足自动驾驶功能而对车辆进行必要改装导致不符合上述标准的，</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主体应当对改装未降低车辆安全性能进行论证，并在</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安全性自我声明中进行专门说明。</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保险要求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主体应当按照有关规定，投保机动车交通事故责任强制保险，以及每车不低于 500 万元人民币的交通事故责任保险</w:t>
      </w:r>
      <w:r>
        <w:rPr>
          <w:rFonts w:hint="eastAsia" w:ascii="Times New Roman" w:hAnsi="Times New Roman" w:eastAsia="方正仿宋_GBK" w:cs="Times New Roman"/>
          <w:sz w:val="32"/>
          <w:szCs w:val="32"/>
          <w:lang w:val="en-US" w:eastAsia="zh-CN"/>
        </w:rPr>
        <w:t>或不少于500万元/车的自动驾驶道路测试事故赔偿保函</w:t>
      </w:r>
      <w:r>
        <w:rPr>
          <w:rFonts w:hint="default" w:ascii="Times New Roman" w:hAnsi="Times New Roman" w:eastAsia="方正仿宋_GBK" w:cs="Times New Roman"/>
          <w:sz w:val="32"/>
          <w:szCs w:val="32"/>
          <w:lang w:val="en-US" w:eastAsia="zh-CN"/>
        </w:rPr>
        <w:t>。对于开展载人</w:t>
      </w:r>
      <w:r>
        <w:rPr>
          <w:rFonts w:hint="eastAsia" w:ascii="Times New Roman" w:hAnsi="Times New Roman" w:eastAsia="方正仿宋_GBK" w:cs="Times New Roman"/>
          <w:sz w:val="32"/>
          <w:szCs w:val="32"/>
          <w:lang w:val="en-US" w:eastAsia="zh-CN"/>
        </w:rPr>
        <w:t>试点运营的</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还需</w:t>
      </w:r>
      <w:r>
        <w:rPr>
          <w:rFonts w:hint="default" w:ascii="Times New Roman" w:hAnsi="Times New Roman" w:eastAsia="方正仿宋_GBK" w:cs="Times New Roman"/>
          <w:sz w:val="32"/>
          <w:szCs w:val="32"/>
          <w:lang w:val="en-US" w:eastAsia="zh-CN"/>
        </w:rPr>
        <w:t>提供每车每座位不低于 200万元人民币的座位险保险凭证。</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第八条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载人</w:t>
      </w:r>
      <w:r>
        <w:rPr>
          <w:rFonts w:hint="eastAsia" w:ascii="方正黑体_GBK" w:hAnsi="方正黑体_GBK" w:eastAsia="方正黑体_GBK" w:cs="方正黑体_GBK"/>
          <w:sz w:val="32"/>
          <w:szCs w:val="32"/>
          <w:lang w:eastAsia="zh-CN"/>
        </w:rPr>
        <w:t>试点运营</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开展智能载人活动（接驳车、公交）的试点运营主体，车辆应当在道路测试及示范应用阶段达到相应条件。在开放道路示范应用阶段应以自动驾驶模式在拟进行示范运营的路段、区域进行过合计不少于240小时或1000公里的道路示范应用，完全覆盖所声明行驶区域道路，期间</w:t>
      </w:r>
      <w:r>
        <w:rPr>
          <w:rFonts w:hint="default" w:ascii="Times New Roman" w:hAnsi="Times New Roman" w:eastAsia="方正仿宋_GBK" w:cs="Times New Roman"/>
          <w:sz w:val="32"/>
          <w:szCs w:val="32"/>
          <w:lang w:val="en-US" w:eastAsia="zh-CN"/>
        </w:rPr>
        <w:t>无失控状况</w:t>
      </w:r>
      <w:r>
        <w:rPr>
          <w:rFonts w:hint="eastAsia" w:ascii="Times New Roman" w:hAnsi="Times New Roman" w:eastAsia="方正仿宋_GBK" w:cs="Times New Roman"/>
          <w:sz w:val="32"/>
          <w:szCs w:val="32"/>
          <w:lang w:val="en-US" w:eastAsia="zh-CN"/>
        </w:rPr>
        <w:t>、无交通违法行为、未发生有责的交通事故。</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第九条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载货</w:t>
      </w:r>
      <w:r>
        <w:rPr>
          <w:rFonts w:hint="eastAsia" w:ascii="方正黑体_GBK" w:hAnsi="方正黑体_GBK" w:eastAsia="方正黑体_GBK" w:cs="方正黑体_GBK"/>
          <w:sz w:val="32"/>
          <w:szCs w:val="32"/>
          <w:lang w:eastAsia="zh-CN"/>
        </w:rPr>
        <w:t>试点运营</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开展载货的试点运营主体，车辆应当在道路测试及示范应用阶段达到相应条件。应当明确载货运输线路，在开放道路示范应用阶段应以自动驾驶模式在拟进行示范运营的路段、区域驾驶累计里程不少于1万公里，且单车自动驾驶里程不少于1000公里，完全覆盖所声明行驶区域道路，期间</w:t>
      </w:r>
      <w:r>
        <w:rPr>
          <w:rFonts w:hint="default" w:ascii="Times New Roman" w:hAnsi="Times New Roman" w:eastAsia="方正仿宋_GBK" w:cs="Times New Roman"/>
          <w:sz w:val="32"/>
          <w:szCs w:val="32"/>
          <w:lang w:val="en-US" w:eastAsia="zh-CN"/>
        </w:rPr>
        <w:t>无失控状况</w:t>
      </w:r>
      <w:r>
        <w:rPr>
          <w:rFonts w:hint="eastAsia" w:ascii="Times New Roman" w:hAnsi="Times New Roman" w:eastAsia="方正仿宋_GBK" w:cs="Times New Roman"/>
          <w:sz w:val="32"/>
          <w:szCs w:val="32"/>
          <w:lang w:val="en-US" w:eastAsia="zh-CN"/>
        </w:rPr>
        <w:t>、无交通违法行为、未发生有责的交通事故。</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第十条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运营方案和安全性自我声明</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方案应当载明安全保障措施、有关风险分析和应对措施。</w:t>
      </w:r>
      <w:r>
        <w:rPr>
          <w:rFonts w:hint="eastAsia" w:ascii="Times New Roman" w:hAnsi="Times New Roman" w:eastAsia="方正仿宋_GBK" w:cs="Times New Roman"/>
          <w:sz w:val="32"/>
          <w:szCs w:val="32"/>
          <w:lang w:val="en-US" w:eastAsia="zh-CN"/>
        </w:rPr>
        <w:t>包含完备的安全运营管理规章制度、服务评价体系及乘客投诉处理制度。</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安全性自我声明应当包括以下内容：</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（一）示范应用阶段的总结报告；</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（二）包括自动驾驶里程、接管率数据统计和评估等情况的技术评估报告；</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试点运营车辆在有效期内的成都市示范应用临时行驶车号牌；</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主体和</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驾驶人依法必须具备的资质资格符合性材料</w:t>
      </w:r>
      <w:r>
        <w:rPr>
          <w:rFonts w:hint="eastAsia" w:ascii="Times New Roman" w:hAnsi="Times New Roman" w:eastAsia="方正仿宋_GBK" w:cs="Times New Roman"/>
          <w:sz w:val="32"/>
          <w:szCs w:val="32"/>
          <w:lang w:val="en-US" w:eastAsia="zh-CN"/>
        </w:rPr>
        <w:t>，包括身份证、与试点运营主体的劳务关系证明、机动车驾驶证、安全驾驶证明、自动驾驶系统操作培训证明等材料</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车辆性能符合性材料，包括开放道路通过相应测试的技术报告等。</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第十一条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确认程序</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主体开展智能网联汽车</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，具体确认程序如下：</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主体向</w:t>
      </w:r>
      <w:r>
        <w:rPr>
          <w:rFonts w:hint="eastAsia" w:ascii="Times New Roman" w:hAnsi="Times New Roman" w:eastAsia="方正仿宋_GBK" w:cs="Times New Roman"/>
          <w:sz w:val="32"/>
          <w:szCs w:val="32"/>
          <w:lang w:val="en-US" w:eastAsia="zh-CN"/>
        </w:rPr>
        <w:t>管理单位</w:t>
      </w:r>
      <w:r>
        <w:rPr>
          <w:rFonts w:hint="default" w:ascii="Times New Roman" w:hAnsi="Times New Roman" w:eastAsia="方正仿宋_GBK" w:cs="Times New Roman"/>
          <w:sz w:val="32"/>
          <w:szCs w:val="32"/>
          <w:lang w:val="en-US" w:eastAsia="zh-CN"/>
        </w:rPr>
        <w:t>提交材料，</w:t>
      </w:r>
      <w:r>
        <w:rPr>
          <w:rFonts w:hint="eastAsia" w:ascii="Times New Roman" w:hAnsi="Times New Roman" w:eastAsia="方正仿宋_GBK" w:cs="Times New Roman"/>
          <w:sz w:val="32"/>
          <w:szCs w:val="32"/>
          <w:lang w:val="en-US" w:eastAsia="zh-CN"/>
        </w:rPr>
        <w:t>管理单位对相关申请材料进行初审</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val="en-US" w:eastAsia="zh-CN"/>
        </w:rPr>
        <w:t>通过初审的，管理单位</w:t>
      </w:r>
      <w:r>
        <w:rPr>
          <w:rFonts w:hint="default" w:ascii="Times New Roman" w:hAnsi="Times New Roman" w:eastAsia="方正仿宋_GBK" w:cs="Times New Roman"/>
          <w:sz w:val="32"/>
          <w:szCs w:val="32"/>
          <w:lang w:val="en-US" w:eastAsia="zh-CN"/>
        </w:rPr>
        <w:t>组织召开专家组评审会议</w:t>
      </w:r>
      <w:r>
        <w:rPr>
          <w:rFonts w:hint="eastAsia" w:ascii="Times New Roman" w:hAnsi="Times New Roman" w:eastAsia="方正仿宋_GBK" w:cs="Times New Roman"/>
          <w:sz w:val="32"/>
          <w:szCs w:val="32"/>
          <w:lang w:val="en-US" w:eastAsia="zh-CN"/>
        </w:rPr>
        <w:t>，并出具评审报告</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主体根据专家组评审意见，完善</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方案；</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（三）确认通过的，</w:t>
      </w:r>
      <w:r>
        <w:rPr>
          <w:rFonts w:hint="eastAsia" w:ascii="Times New Roman" w:hAnsi="Times New Roman" w:eastAsia="方正仿宋_GBK" w:cs="Times New Roman"/>
          <w:sz w:val="32"/>
          <w:szCs w:val="32"/>
          <w:lang w:val="en-US" w:eastAsia="zh-CN"/>
        </w:rPr>
        <w:t>管理单位将相关材料提交联合工作组。联合工作组联合审定合格的，由管理单位发放龙泉驿区智能网联汽车试点运营商业化标识，标识有效期与成都市示范应用临时行驶车号牌有效期一致</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经过确认的</w:t>
      </w:r>
      <w:r>
        <w:rPr>
          <w:rFonts w:hint="eastAsia" w:ascii="Times New Roman" w:hAnsi="Times New Roman" w:eastAsia="方正仿宋_GBK" w:cs="Times New Roman"/>
          <w:sz w:val="32"/>
          <w:szCs w:val="32"/>
          <w:lang w:val="en-US" w:eastAsia="zh-CN"/>
        </w:rPr>
        <w:t>试点运营申报材料</w:t>
      </w:r>
      <w:r>
        <w:rPr>
          <w:rFonts w:hint="default" w:ascii="Times New Roman" w:hAnsi="Times New Roman" w:eastAsia="方正仿宋_GBK" w:cs="Times New Roman"/>
          <w:sz w:val="32"/>
          <w:szCs w:val="32"/>
          <w:lang w:val="en-US" w:eastAsia="zh-CN"/>
        </w:rPr>
        <w:t>发生变更的，</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主体应当及时向</w:t>
      </w:r>
      <w:r>
        <w:rPr>
          <w:rFonts w:hint="eastAsia" w:ascii="Times New Roman" w:hAnsi="Times New Roman" w:eastAsia="方正仿宋_GBK" w:cs="Times New Roman"/>
          <w:sz w:val="32"/>
          <w:szCs w:val="32"/>
          <w:lang w:val="en-US" w:eastAsia="zh-CN"/>
        </w:rPr>
        <w:t>管理单位</w:t>
      </w:r>
      <w:r>
        <w:rPr>
          <w:rFonts w:hint="default" w:ascii="Times New Roman" w:hAnsi="Times New Roman" w:eastAsia="方正仿宋_GBK" w:cs="Times New Roman"/>
          <w:sz w:val="32"/>
          <w:szCs w:val="32"/>
          <w:lang w:val="en-US" w:eastAsia="zh-CN"/>
        </w:rPr>
        <w:t>报告，</w:t>
      </w:r>
      <w:r>
        <w:rPr>
          <w:rFonts w:hint="eastAsia" w:ascii="Times New Roman" w:hAnsi="Times New Roman" w:eastAsia="方正仿宋_GBK" w:cs="Times New Roman"/>
          <w:sz w:val="32"/>
          <w:szCs w:val="32"/>
          <w:lang w:val="en-US" w:eastAsia="zh-CN"/>
        </w:rPr>
        <w:t>并提交相关材料，</w:t>
      </w:r>
      <w:r>
        <w:rPr>
          <w:rFonts w:hint="default" w:ascii="Times New Roman" w:hAnsi="Times New Roman" w:eastAsia="方正仿宋_GBK" w:cs="Times New Roman"/>
          <w:sz w:val="32"/>
          <w:szCs w:val="32"/>
          <w:lang w:val="en-US" w:eastAsia="zh-CN"/>
        </w:rPr>
        <w:t>管理单位审核合格后报备</w:t>
      </w:r>
      <w:r>
        <w:rPr>
          <w:rFonts w:hint="eastAsia" w:ascii="Times New Roman" w:hAnsi="Times New Roman" w:eastAsia="方正仿宋_GBK" w:cs="Times New Roman"/>
          <w:sz w:val="32"/>
          <w:szCs w:val="32"/>
          <w:lang w:val="en-US" w:eastAsia="zh-CN"/>
        </w:rPr>
        <w:t>联合工作组</w:t>
      </w:r>
      <w:r>
        <w:rPr>
          <w:rFonts w:hint="default" w:ascii="Times New Roman" w:hAnsi="Times New Roman" w:eastAsia="方正仿宋_GBK" w:cs="Times New Roman"/>
          <w:sz w:val="32"/>
          <w:szCs w:val="32"/>
          <w:lang w:val="en-US" w:eastAsia="zh-CN"/>
        </w:rPr>
        <w:t>，并通知申请主体办理</w:t>
      </w:r>
      <w:r>
        <w:rPr>
          <w:rFonts w:hint="eastAsia" w:ascii="Times New Roman" w:hAnsi="Times New Roman" w:eastAsia="方正仿宋_GBK" w:cs="Times New Roman"/>
          <w:sz w:val="32"/>
          <w:szCs w:val="32"/>
          <w:lang w:val="en-US" w:eastAsia="zh-CN"/>
        </w:rPr>
        <w:t>相关手续。</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第十二条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收费管理</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智能网联汽车</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可以进行</w:t>
      </w:r>
      <w:r>
        <w:rPr>
          <w:rFonts w:hint="eastAsia" w:ascii="Times New Roman" w:hAnsi="Times New Roman" w:eastAsia="方正仿宋_GBK" w:cs="Times New Roman"/>
          <w:sz w:val="32"/>
          <w:szCs w:val="32"/>
          <w:lang w:val="en-US" w:eastAsia="zh-CN"/>
        </w:rPr>
        <w:t>服务费用</w:t>
      </w:r>
      <w:r>
        <w:rPr>
          <w:rFonts w:hint="default" w:ascii="Times New Roman" w:hAnsi="Times New Roman" w:eastAsia="方正仿宋_GBK" w:cs="Times New Roman"/>
          <w:sz w:val="32"/>
          <w:szCs w:val="32"/>
          <w:lang w:val="en-US" w:eastAsia="zh-CN"/>
        </w:rPr>
        <w:t>收</w:t>
      </w:r>
      <w:r>
        <w:rPr>
          <w:rFonts w:hint="eastAsia" w:ascii="Times New Roman" w:hAnsi="Times New Roman" w:eastAsia="方正仿宋_GBK" w:cs="Times New Roman"/>
          <w:sz w:val="32"/>
          <w:szCs w:val="32"/>
          <w:lang w:val="en-US" w:eastAsia="zh-CN"/>
        </w:rPr>
        <w:t>取</w:t>
      </w:r>
      <w:r>
        <w:rPr>
          <w:rFonts w:hint="default" w:ascii="Times New Roman" w:hAnsi="Times New Roman" w:eastAsia="方正仿宋_GBK" w:cs="Times New Roman"/>
          <w:sz w:val="32"/>
          <w:szCs w:val="32"/>
          <w:lang w:val="en-US" w:eastAsia="zh-CN"/>
        </w:rPr>
        <w:t>，收费标准应当在</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方案里载明并按照规定明码标价</w:t>
      </w:r>
      <w:r>
        <w:rPr>
          <w:rFonts w:hint="eastAsia" w:ascii="Times New Roman" w:hAnsi="Times New Roman" w:eastAsia="方正仿宋_GBK" w:cs="Times New Roman"/>
          <w:sz w:val="32"/>
          <w:szCs w:val="32"/>
          <w:lang w:val="en-US" w:eastAsia="zh-CN"/>
        </w:rPr>
        <w:t>，相关费用应当实行市场调节价。</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第十三条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lang w:eastAsia="zh-CN"/>
        </w:rPr>
        <w:t>试点运营</w:t>
      </w:r>
      <w:r>
        <w:rPr>
          <w:rFonts w:hint="eastAsia" w:ascii="方正黑体_GBK" w:hAnsi="方正黑体_GBK" w:eastAsia="方正黑体_GBK" w:cs="方正黑体_GBK"/>
          <w:sz w:val="32"/>
          <w:szCs w:val="32"/>
        </w:rPr>
        <w:t>特殊要求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智能网联汽车</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工作按照下列规则，分场景实施、分阶段推进、分批次投放，确保安全有序、风险可控：</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支持</w:t>
      </w:r>
      <w:r>
        <w:rPr>
          <w:rFonts w:hint="eastAsia" w:ascii="Times New Roman" w:hAnsi="Times New Roman" w:eastAsia="方正仿宋_GBK" w:cs="Times New Roman"/>
          <w:sz w:val="32"/>
          <w:szCs w:val="32"/>
          <w:lang w:val="en-US" w:eastAsia="zh-CN"/>
        </w:rPr>
        <w:t>智能网联汽车在交通运输行业的试点示范应用运营活动。</w:t>
      </w:r>
      <w:r>
        <w:rPr>
          <w:rFonts w:hint="default" w:ascii="Times New Roman" w:hAnsi="Times New Roman" w:eastAsia="方正仿宋_GBK" w:cs="Times New Roman"/>
          <w:sz w:val="32"/>
          <w:szCs w:val="32"/>
          <w:lang w:val="en-US" w:eastAsia="zh-CN"/>
        </w:rPr>
        <w:t>在法律法规完备且相关</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主体运营组织、车辆技术能力达到一定条件后，支持在本</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特定路段或者封闭区域内开展高等级智能网联汽车</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过程中，车辆可</w:t>
      </w:r>
      <w:r>
        <w:rPr>
          <w:rFonts w:hint="eastAsia" w:ascii="Times New Roman" w:hAnsi="Times New Roman" w:eastAsia="方正仿宋_GBK" w:cs="Times New Roman"/>
          <w:sz w:val="32"/>
          <w:szCs w:val="32"/>
          <w:lang w:val="en-US" w:eastAsia="zh-CN"/>
        </w:rPr>
        <w:t>依法依规</w:t>
      </w:r>
      <w:r>
        <w:rPr>
          <w:rFonts w:hint="default" w:ascii="Times New Roman" w:hAnsi="Times New Roman" w:eastAsia="方正仿宋_GBK" w:cs="Times New Roman"/>
          <w:sz w:val="32"/>
          <w:szCs w:val="32"/>
          <w:lang w:val="en-US" w:eastAsia="zh-CN"/>
        </w:rPr>
        <w:t>搭载相关人员或者货物，不得超出车辆的额定乘员和核定载量，</w:t>
      </w:r>
      <w:r>
        <w:rPr>
          <w:rFonts w:hint="eastAsia" w:ascii="Times New Roman" w:hAnsi="Times New Roman" w:eastAsia="方正仿宋_GBK" w:cs="Times New Roman"/>
          <w:sz w:val="32"/>
          <w:szCs w:val="32"/>
          <w:lang w:val="en-US" w:eastAsia="zh-CN"/>
        </w:rPr>
        <w:t>禁止</w:t>
      </w:r>
      <w:r>
        <w:rPr>
          <w:rFonts w:hint="default" w:ascii="Times New Roman" w:hAnsi="Times New Roman" w:eastAsia="方正仿宋_GBK" w:cs="Times New Roman"/>
          <w:sz w:val="32"/>
          <w:szCs w:val="32"/>
          <w:lang w:val="en-US" w:eastAsia="zh-CN"/>
        </w:rPr>
        <w:t>使用智能网联汽车从事道路危险货物运输活动。</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主体应当向服务对象明示可能存在的风险，采取必要的安全措施来降低</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风险。</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（四）开展固定线路的</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活动，应当明确相应的起点、终点和行驶路线。开展非固定线路的</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活动，应当明确</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的具体区域，</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活动不得超出区域范围。</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主体采集</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活动的必要数据，应当遵守数据安全和网络安全有关法律法规要求，有关数据应当接入</w:t>
      </w:r>
      <w:r>
        <w:rPr>
          <w:rFonts w:hint="eastAsia" w:ascii="Times New Roman" w:hAnsi="Times New Roman" w:eastAsia="方正仿宋_GBK" w:cs="Times New Roman"/>
          <w:sz w:val="32"/>
          <w:szCs w:val="32"/>
          <w:lang w:val="en-US" w:eastAsia="zh-CN"/>
        </w:rPr>
        <w:t>管理单位</w:t>
      </w:r>
      <w:r>
        <w:rPr>
          <w:rFonts w:hint="default" w:ascii="Times New Roman" w:hAnsi="Times New Roman" w:eastAsia="方正仿宋_GBK" w:cs="Times New Roman"/>
          <w:sz w:val="32"/>
          <w:szCs w:val="32"/>
          <w:lang w:val="en-US" w:eastAsia="zh-CN"/>
        </w:rPr>
        <w:t>指定的数据平台，作为实施安全监督管理的依据。</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第十四条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lang w:eastAsia="zh-CN"/>
        </w:rPr>
        <w:t>试点运营</w:t>
      </w:r>
      <w:r>
        <w:rPr>
          <w:rFonts w:hint="eastAsia" w:ascii="方正黑体_GBK" w:hAnsi="方正黑体_GBK" w:eastAsia="方正黑体_GBK" w:cs="方正黑体_GBK"/>
          <w:sz w:val="32"/>
          <w:szCs w:val="32"/>
        </w:rPr>
        <w:t>周期</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试点运营商业化标识</w:t>
      </w:r>
      <w:r>
        <w:rPr>
          <w:rFonts w:hint="default" w:ascii="Times New Roman" w:hAnsi="Times New Roman" w:eastAsia="方正仿宋_GBK" w:cs="Times New Roman"/>
          <w:sz w:val="32"/>
          <w:szCs w:val="32"/>
          <w:lang w:val="en-US" w:eastAsia="zh-CN"/>
        </w:rPr>
        <w:t>、测试安全员或者驾驶人从业资格证明、</w:t>
      </w:r>
      <w:r>
        <w:rPr>
          <w:rFonts w:hint="eastAsia" w:ascii="Times New Roman" w:hAnsi="Times New Roman" w:eastAsia="方正仿宋_GBK" w:cs="Times New Roman"/>
          <w:sz w:val="32"/>
          <w:szCs w:val="32"/>
          <w:lang w:val="en-US" w:eastAsia="zh-CN"/>
        </w:rPr>
        <w:t>成都市示范应用临时行驶车号牌</w:t>
      </w:r>
      <w:r>
        <w:rPr>
          <w:rFonts w:hint="default" w:ascii="Times New Roman" w:hAnsi="Times New Roman" w:eastAsia="方正仿宋_GBK" w:cs="Times New Roman"/>
          <w:sz w:val="32"/>
          <w:szCs w:val="32"/>
          <w:lang w:val="en-US" w:eastAsia="zh-CN"/>
        </w:rPr>
        <w:t>同时在有效期限内，方可开展</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主体在</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活动期间，未发生因运营组织、车辆自动驾驶系统故障、</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驾驶人等原因造成的事故，可在按照</w:t>
      </w:r>
      <w:r>
        <w:rPr>
          <w:rFonts w:hint="default" w:ascii="Times New Roman" w:hAnsi="Times New Roman" w:eastAsia="方正仿宋_GBK" w:cs="Times New Roman"/>
          <w:sz w:val="32"/>
          <w:szCs w:val="32"/>
          <w:highlight w:val="none"/>
          <w:lang w:val="en-US" w:eastAsia="zh-CN"/>
        </w:rPr>
        <w:t>《实施细则》</w:t>
      </w:r>
      <w:r>
        <w:rPr>
          <w:rFonts w:hint="eastAsia" w:ascii="Times New Roman" w:hAnsi="Times New Roman" w:eastAsia="方正仿宋_GBK" w:cs="Times New Roman"/>
          <w:sz w:val="32"/>
          <w:szCs w:val="32"/>
          <w:lang w:val="en-US" w:eastAsia="zh-CN"/>
        </w:rPr>
        <w:t>取得新的成都市示范应用临时行驶车号牌后，</w:t>
      </w:r>
      <w:r>
        <w:rPr>
          <w:rFonts w:hint="default" w:ascii="Times New Roman" w:hAnsi="Times New Roman" w:eastAsia="方正仿宋_GBK" w:cs="Times New Roman"/>
          <w:sz w:val="32"/>
          <w:szCs w:val="32"/>
          <w:lang w:val="en-US" w:eastAsia="zh-CN"/>
        </w:rPr>
        <w:t>向</w:t>
      </w:r>
      <w:r>
        <w:rPr>
          <w:rFonts w:hint="eastAsia" w:ascii="Times New Roman" w:hAnsi="Times New Roman" w:eastAsia="方正仿宋_GBK" w:cs="Times New Roman"/>
          <w:sz w:val="32"/>
          <w:szCs w:val="32"/>
          <w:lang w:val="en-US" w:eastAsia="zh-CN"/>
        </w:rPr>
        <w:t>管理单位</w:t>
      </w:r>
      <w:r>
        <w:rPr>
          <w:rFonts w:hint="default" w:ascii="Times New Roman" w:hAnsi="Times New Roman" w:eastAsia="方正仿宋_GBK" w:cs="Times New Roman"/>
          <w:sz w:val="32"/>
          <w:szCs w:val="32"/>
          <w:lang w:val="en-US" w:eastAsia="zh-CN"/>
        </w:rPr>
        <w:t>提交书面报告。经确认未发生故障或者事故的，可以延续开展</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w:t>
      </w:r>
      <w:r>
        <w:rPr>
          <w:rFonts w:hint="eastAsia" w:ascii="Times New Roman" w:hAnsi="Times New Roman" w:eastAsia="方正仿宋_GBK" w:cs="Times New Roman"/>
          <w:sz w:val="32"/>
          <w:szCs w:val="32"/>
          <w:lang w:val="en-US" w:eastAsia="zh-CN"/>
        </w:rPr>
        <w:t>，有效期与新取得的临时行驶车号牌一致</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第十五条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车辆数量要求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为确保安全有序开展</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主体首次开展</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的，车辆数量不超过</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辆。</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主体可以逐步新增车辆投入运营，每次新增的</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车辆不超过30辆</w:t>
      </w:r>
      <w:r>
        <w:rPr>
          <w:rFonts w:hint="eastAsia" w:ascii="Times New Roman" w:hAnsi="Times New Roman" w:eastAsia="方正仿宋_GBK" w:cs="Times New Roman"/>
          <w:sz w:val="32"/>
          <w:szCs w:val="32"/>
          <w:lang w:val="en-US" w:eastAsia="zh-CN"/>
        </w:rPr>
        <w:t>，并按要求办理相关手续</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第十六条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lang w:eastAsia="zh-CN"/>
        </w:rPr>
        <w:t>试点运营</w:t>
      </w:r>
      <w:r>
        <w:rPr>
          <w:rFonts w:hint="eastAsia" w:ascii="方正黑体_GBK" w:hAnsi="方正黑体_GBK" w:eastAsia="方正黑体_GBK" w:cs="方正黑体_GBK"/>
          <w:sz w:val="32"/>
          <w:szCs w:val="32"/>
        </w:rPr>
        <w:t>服务</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试点运营主体结合运营场景确定线上或者线下服务方式，将服务模式提前告知服务对象，相关服务标准参照行业规范执行。</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第十七条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服务监管</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龙泉驿区公安分局、区交通运输局、区综合执法局（区城管局）等行政管理部门将试点运营活动纳入行业日常监管范围，依法进行监督管理。</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第十八条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风险预防</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试点运营主体应当制定风险防控应急预案并定期修订，包括自动驾驶系统、试点运营驾驶人、试乘乘客、道路环境、数据安全（网络安全）等风险分析及应急预案，并组织每年不少于一次的风险预防应急演练和相关人员的安全考试。</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第十九条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应急处置</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试点运营期间发生交通事故、网络及数据安全事件的，试点运营驾驶人或者远程监控人员应当立即采取应急处置措施，降低损失并控制风险。</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试点运营主体应当对事故发生的原因和过程进行技术分析，及时消除安全隐患。</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default"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第二十条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违规处理</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开展智能网联汽车</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活动，存在下列情形之一的，联合工作组可以</w:t>
      </w:r>
      <w:r>
        <w:rPr>
          <w:rFonts w:hint="eastAsia" w:ascii="Times New Roman" w:hAnsi="Times New Roman" w:eastAsia="方正仿宋_GBK" w:cs="Times New Roman"/>
          <w:sz w:val="32"/>
          <w:szCs w:val="32"/>
          <w:lang w:val="en-US" w:eastAsia="zh-CN"/>
        </w:rPr>
        <w:t>责令试点运营</w:t>
      </w:r>
      <w:r>
        <w:rPr>
          <w:rFonts w:hint="default" w:ascii="Times New Roman" w:hAnsi="Times New Roman" w:eastAsia="方正仿宋_GBK" w:cs="Times New Roman"/>
          <w:sz w:val="32"/>
          <w:szCs w:val="32"/>
          <w:lang w:val="en-US" w:eastAsia="zh-CN"/>
        </w:rPr>
        <w:t>主体整改。拒不整改或者整改不符合要求的，应当暂停其</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活动，直至完成整改：</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（一）未在示范应用安全性自我声明载明的时间、路段或区域</w:t>
      </w:r>
      <w:r>
        <w:rPr>
          <w:rFonts w:hint="eastAsia" w:ascii="Times New Roman" w:hAnsi="Times New Roman" w:eastAsia="方正仿宋_GBK" w:cs="Times New Roman"/>
          <w:sz w:val="32"/>
          <w:szCs w:val="32"/>
          <w:lang w:val="en-US" w:eastAsia="zh-CN"/>
        </w:rPr>
        <w:t>内</w:t>
      </w:r>
      <w:r>
        <w:rPr>
          <w:rFonts w:hint="default" w:ascii="Times New Roman" w:hAnsi="Times New Roman" w:eastAsia="方正仿宋_GBK" w:cs="Times New Roman"/>
          <w:sz w:val="32"/>
          <w:szCs w:val="32"/>
          <w:lang w:val="en-US" w:eastAsia="zh-CN"/>
        </w:rPr>
        <w:t>开展商业化试点</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（二）未按照规定配备相应的</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驾驶人；</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（三）未按照规定安装监控装置或者未将数据接入指定的数据平台；</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（四）未按照规定传输和保存故障信息；</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val="en-US" w:eastAsia="zh-CN"/>
        </w:rPr>
        <w:t>未按照规定提交相关事故过程信息或者事故分析报告</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（六）其他违反相关法律、法规、规章的情形。</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第二十一条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终止相关活动的情形</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开展智能网联汽车</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活动，存在下列情形之一的，联合工作组应当按照有关规定，终止其</w:t>
      </w:r>
      <w:r>
        <w:rPr>
          <w:rFonts w:hint="eastAsia" w:ascii="Times New Roman" w:hAnsi="Times New Roman" w:eastAsia="方正仿宋_GBK" w:cs="Times New Roman"/>
          <w:sz w:val="32"/>
          <w:szCs w:val="32"/>
          <w:lang w:val="en-US" w:eastAsia="zh-CN"/>
        </w:rPr>
        <w:t>试点运营</w:t>
      </w:r>
      <w:r>
        <w:rPr>
          <w:rFonts w:hint="default" w:ascii="Times New Roman" w:hAnsi="Times New Roman" w:eastAsia="方正仿宋_GBK" w:cs="Times New Roman"/>
          <w:sz w:val="32"/>
          <w:szCs w:val="32"/>
          <w:lang w:val="en-US" w:eastAsia="zh-CN"/>
        </w:rPr>
        <w:t>活动：</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（一）提供虚假的安全性自我声明或者数据、信息、报告等材料；</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val="en-US" w:eastAsia="zh-CN"/>
        </w:rPr>
        <w:t>车辆试点营运证</w:t>
      </w:r>
      <w:r>
        <w:rPr>
          <w:rFonts w:hint="default" w:ascii="Times New Roman" w:hAnsi="Times New Roman" w:eastAsia="方正仿宋_GBK" w:cs="Times New Roman"/>
          <w:sz w:val="32"/>
          <w:szCs w:val="32"/>
          <w:lang w:val="en-US" w:eastAsia="zh-CN"/>
        </w:rPr>
        <w:t>到期或者被撤销；</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（三）发生严重交通违法行为、交通事故，或者存在重大安全风险。</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（四）其他违反相关法律、法规、规章的情形</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第二十二条</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实施日期</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本办法自202</w:t>
      </w:r>
      <w:r>
        <w:rPr>
          <w:rFonts w:hint="eastAsia" w:cs="Times New Roman"/>
          <w:sz w:val="32"/>
          <w:szCs w:val="32"/>
          <w:lang w:val="en-US" w:eastAsia="zh-CN"/>
        </w:rPr>
        <w:t>4</w:t>
      </w:r>
      <w:r>
        <w:rPr>
          <w:rFonts w:hint="eastAsia" w:ascii="Times New Roman" w:hAnsi="Times New Roman" w:eastAsia="方正仿宋_GBK" w:cs="Times New Roman"/>
          <w:sz w:val="32"/>
          <w:szCs w:val="32"/>
          <w:lang w:val="en-US" w:eastAsia="zh-CN"/>
        </w:rPr>
        <w:t>年1月</w:t>
      </w:r>
      <w:r>
        <w:rPr>
          <w:rFonts w:hint="eastAsia" w:cs="Times New Roman"/>
          <w:sz w:val="32"/>
          <w:szCs w:val="32"/>
          <w:lang w:val="en-US" w:eastAsia="zh-CN"/>
        </w:rPr>
        <w:t>5</w:t>
      </w:r>
      <w:r>
        <w:rPr>
          <w:rFonts w:hint="eastAsia" w:ascii="Times New Roman" w:hAnsi="Times New Roman" w:eastAsia="方正仿宋_GBK" w:cs="Times New Roman"/>
          <w:sz w:val="32"/>
          <w:szCs w:val="32"/>
          <w:lang w:val="en-US" w:eastAsia="zh-CN"/>
        </w:rPr>
        <w:t>日起施行，有效期至202</w:t>
      </w:r>
      <w:r>
        <w:rPr>
          <w:rFonts w:hint="eastAsia" w:cs="Times New Roman"/>
          <w:sz w:val="32"/>
          <w:szCs w:val="32"/>
          <w:lang w:val="en-US" w:eastAsia="zh-CN"/>
        </w:rPr>
        <w:t>6</w:t>
      </w:r>
      <w:r>
        <w:rPr>
          <w:rFonts w:hint="eastAsia" w:ascii="Times New Roman" w:hAnsi="Times New Roman" w:eastAsia="方正仿宋_GBK" w:cs="Times New Roman"/>
          <w:sz w:val="32"/>
          <w:szCs w:val="32"/>
          <w:lang w:val="en-US" w:eastAsia="zh-CN"/>
        </w:rPr>
        <w:t>年1月</w:t>
      </w:r>
      <w:r>
        <w:rPr>
          <w:rFonts w:hint="eastAsia" w:cs="Times New Roman"/>
          <w:sz w:val="32"/>
          <w:szCs w:val="32"/>
          <w:lang w:val="en-US" w:eastAsia="zh-CN"/>
        </w:rPr>
        <w:t>5</w:t>
      </w:r>
      <w:r>
        <w:rPr>
          <w:rFonts w:hint="eastAsia" w:ascii="Times New Roman" w:hAnsi="Times New Roman" w:eastAsia="方正仿宋_GBK" w:cs="Times New Roman"/>
          <w:sz w:val="32"/>
          <w:szCs w:val="32"/>
          <w:lang w:val="en-US" w:eastAsia="zh-CN"/>
        </w:rPr>
        <w:t>日止。</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附件：智能网联汽车试点运营安全性自我声明</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br w:type="page"/>
      </w:r>
    </w:p>
    <w:p>
      <w:pPr>
        <w:keepNext w:val="0"/>
        <w:keepLines w:val="0"/>
        <w:pageBreakBefore w:val="0"/>
        <w:widowControl w:val="0"/>
        <w:kinsoku/>
        <w:wordWrap/>
        <w:topLinePunct w:val="0"/>
        <w:bidi w:val="0"/>
        <w:spacing w:beforeAutospacing="0" w:afterAutospacing="0" w:line="240" w:lineRule="auto"/>
        <w:ind w:firstLine="0" w:firstLineChars="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60" w:lineRule="exact"/>
        <w:ind w:firstLine="640" w:firstLineChars="2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20XX年  第XXX号</w:t>
      </w:r>
    </w:p>
    <w:p>
      <w:pPr>
        <w:keepNext w:val="0"/>
        <w:keepLines w:val="0"/>
        <w:pageBreakBefore w:val="0"/>
        <w:widowControl w:val="0"/>
        <w:kinsoku/>
        <w:wordWrap/>
        <w:topLinePunct w:val="0"/>
        <w:bidi w:val="0"/>
        <w:adjustRightInd w:val="0"/>
        <w:snapToGrid w:val="0"/>
        <w:spacing w:beforeAutospacing="0" w:afterAutospacing="0" w:line="240" w:lineRule="auto"/>
        <w:ind w:firstLine="640" w:firstLineChars="200"/>
        <w:jc w:val="right"/>
        <w:rPr>
          <w:rFonts w:ascii="仿宋_GB2312" w:hAnsi="仿宋_GB2312" w:eastAsia="仿宋_GB2312" w:cs="仿宋_GB2312"/>
          <w:bCs/>
          <w:sz w:val="32"/>
          <w:szCs w:val="32"/>
        </w:rPr>
      </w:pPr>
    </w:p>
    <w:p>
      <w:pPr>
        <w:keepNext w:val="0"/>
        <w:keepLines w:val="0"/>
        <w:pageBreakBefore w:val="0"/>
        <w:widowControl w:val="0"/>
        <w:kinsoku/>
        <w:wordWrap/>
        <w:topLinePunct w:val="0"/>
        <w:bidi w:val="0"/>
        <w:adjustRightInd w:val="0"/>
        <w:snapToGrid w:val="0"/>
        <w:spacing w:beforeAutospacing="0" w:afterAutospacing="0" w:line="240" w:lineRule="auto"/>
        <w:ind w:firstLine="0" w:firstLineChars="0"/>
        <w:jc w:val="center"/>
        <w:rPr>
          <w:rFonts w:hint="default" w:ascii="Times New Roman" w:hAnsi="Times New Roman" w:eastAsia="方正小标宋_GBK" w:cs="华文中宋"/>
          <w:sz w:val="44"/>
          <w:szCs w:val="52"/>
          <w:lang w:val="en-US" w:eastAsia="zh-CN"/>
        </w:rPr>
      </w:pPr>
      <w:r>
        <w:rPr>
          <w:rFonts w:hint="eastAsia" w:ascii="Times New Roman" w:hAnsi="Times New Roman" w:eastAsia="方正小标宋_GBK" w:cs="华文中宋"/>
          <w:sz w:val="44"/>
          <w:szCs w:val="52"/>
        </w:rPr>
        <w:t>智能网联汽车</w:t>
      </w:r>
      <w:r>
        <w:rPr>
          <w:rFonts w:hint="eastAsia" w:ascii="Times New Roman" w:hAnsi="Times New Roman" w:eastAsia="方正小标宋_GBK" w:cs="华文中宋"/>
          <w:sz w:val="44"/>
          <w:szCs w:val="52"/>
          <w:lang w:val="en-US" w:eastAsia="zh-CN"/>
        </w:rPr>
        <w:t>试点运营</w:t>
      </w:r>
    </w:p>
    <w:p>
      <w:pPr>
        <w:keepNext w:val="0"/>
        <w:keepLines w:val="0"/>
        <w:pageBreakBefore w:val="0"/>
        <w:widowControl w:val="0"/>
        <w:kinsoku/>
        <w:wordWrap/>
        <w:topLinePunct w:val="0"/>
        <w:bidi w:val="0"/>
        <w:adjustRightInd w:val="0"/>
        <w:snapToGrid w:val="0"/>
        <w:spacing w:beforeAutospacing="0" w:afterAutospacing="0" w:line="240" w:lineRule="auto"/>
        <w:ind w:firstLine="0" w:firstLineChars="0"/>
        <w:jc w:val="center"/>
        <w:rPr>
          <w:rFonts w:ascii="Times New Roman" w:hAnsi="Times New Roman" w:eastAsia="方正小标宋_GBK" w:cs="华文中宋"/>
          <w:sz w:val="44"/>
          <w:szCs w:val="52"/>
        </w:rPr>
      </w:pPr>
      <w:r>
        <w:rPr>
          <w:rFonts w:hint="eastAsia" w:ascii="Times New Roman" w:hAnsi="Times New Roman" w:eastAsia="方正小标宋_GBK" w:cs="华文中宋"/>
          <w:sz w:val="44"/>
          <w:szCs w:val="52"/>
        </w:rPr>
        <w:t>安全性自我声明</w:t>
      </w:r>
    </w:p>
    <w:p>
      <w:pPr>
        <w:keepNext w:val="0"/>
        <w:keepLines w:val="0"/>
        <w:pageBreakBefore w:val="0"/>
        <w:widowControl w:val="0"/>
        <w:kinsoku/>
        <w:wordWrap/>
        <w:topLinePunct w:val="0"/>
        <w:bidi w:val="0"/>
        <w:adjustRightInd w:val="0"/>
        <w:snapToGrid w:val="0"/>
        <w:spacing w:beforeAutospacing="0" w:afterAutospacing="0" w:line="240" w:lineRule="auto"/>
        <w:ind w:firstLine="0" w:firstLineChars="0"/>
        <w:jc w:val="center"/>
        <w:rPr>
          <w:rFonts w:ascii="Times New Roman" w:hAnsi="Times New Roman" w:eastAsia="方正小标宋_GBK" w:cs="华文中宋"/>
          <w:sz w:val="44"/>
          <w:szCs w:val="52"/>
        </w:rPr>
      </w:pP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单位（试点运营主体名称）因业务需要，于（省、市、区等名称）开展智能网联汽车试点运营，在试点运营期间将严格按照《智能网联汽车试点运营基本信息》（见背面）的内容，遵守《关于印发智能网联汽车道路测试与示范应用管理规范（试行）的通知》（工信部联通装</w:t>
      </w:r>
      <w:r>
        <w:rPr>
          <w:rFonts w:hint="default" w:ascii="Times New Roman" w:hAnsi="Times New Roman" w:eastAsia="方正仿宋_GBK" w:cs="Times New Roman"/>
          <w:sz w:val="32"/>
          <w:szCs w:val="32"/>
          <w:lang w:val="en-US" w:eastAsia="zh-CN"/>
        </w:rPr>
        <w:t>〔2021〕97号）</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《关于印发成都市智能网联汽车道路测试与示范应用管理规范实施细则（试行）的通知》（成经信发〔2022〕7号）</w:t>
      </w:r>
      <w:r>
        <w:rPr>
          <w:rFonts w:hint="eastAsia" w:ascii="Times New Roman" w:hAnsi="Times New Roman" w:eastAsia="方正仿宋_GBK" w:cs="Times New Roman"/>
          <w:sz w:val="32"/>
          <w:szCs w:val="32"/>
          <w:lang w:val="en-US" w:eastAsia="zh-CN"/>
        </w:rPr>
        <w:t>《龙泉驿区智能网联汽车试点运营管理办法（试行）》及道路交通安全法律法规的有关要求，并为安全有序开展试点运营活动提供必要的保障。</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60" w:lineRule="exact"/>
        <w:ind w:left="0" w:leftChars="0" w:firstLine="532" w:firstLineChars="200"/>
        <w:jc w:val="both"/>
        <w:textAlignment w:val="auto"/>
        <w:rPr>
          <w:rFonts w:hint="eastAsia" w:ascii="Times New Roman" w:hAnsi="Times New Roman" w:eastAsia="方正仿宋_GBK" w:cs="Times New Roman"/>
          <w:spacing w:val="-17"/>
          <w:sz w:val="30"/>
          <w:szCs w:val="30"/>
          <w:lang w:val="en-US" w:eastAsia="zh-CN"/>
        </w:rPr>
      </w:pPr>
      <w:r>
        <w:rPr>
          <w:rFonts w:hint="eastAsia" w:ascii="Times New Roman" w:hAnsi="Times New Roman" w:eastAsia="方正仿宋_GBK" w:cs="Times New Roman"/>
          <w:spacing w:val="-17"/>
          <w:sz w:val="30"/>
          <w:szCs w:val="30"/>
          <w:lang w:val="en-US" w:eastAsia="zh-CN"/>
        </w:rPr>
        <w:t>（试点运营</w:t>
      </w:r>
      <w:r>
        <w:rPr>
          <w:rFonts w:hint="eastAsia" w:ascii="Times New Roman" w:hAnsi="Times New Roman" w:eastAsia="方正仿宋_GBK" w:cs="Times New Roman"/>
          <w:sz w:val="30"/>
          <w:szCs w:val="30"/>
          <w:lang w:val="en-US" w:eastAsia="zh-CN"/>
        </w:rPr>
        <w:t xml:space="preserve">主体法人签章）              </w:t>
      </w:r>
      <w:r>
        <w:rPr>
          <w:rFonts w:hint="eastAsia" w:ascii="Times New Roman" w:hAnsi="Times New Roman" w:eastAsia="方正仿宋_GBK" w:cs="Times New Roman"/>
          <w:spacing w:val="-17"/>
          <w:sz w:val="30"/>
          <w:szCs w:val="30"/>
          <w:lang w:val="en-US" w:eastAsia="zh-CN"/>
        </w:rPr>
        <w:t xml:space="preserve">（联合工作组签章） </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60" w:lineRule="exact"/>
        <w:ind w:left="0" w:leftChars="0" w:firstLine="0" w:firstLineChars="0"/>
        <w:jc w:val="right"/>
        <w:textAlignment w:val="auto"/>
        <w:rPr>
          <w:rFonts w:hint="default" w:ascii="Times New Roman" w:hAnsi="Times New Roman" w:eastAsia="方正仿宋_GBK" w:cs="Times New Roman"/>
          <w:spacing w:val="-17"/>
          <w:sz w:val="30"/>
          <w:szCs w:val="30"/>
          <w:lang w:val="en-US" w:eastAsia="zh-CN"/>
        </w:rPr>
      </w:pPr>
      <w:r>
        <w:rPr>
          <w:rFonts w:hint="eastAsia" w:ascii="Times New Roman" w:hAnsi="Times New Roman" w:eastAsia="方正仿宋_GBK" w:cs="Times New Roman"/>
          <w:spacing w:val="-17"/>
          <w:sz w:val="30"/>
          <w:szCs w:val="30"/>
          <w:lang w:val="en-US" w:eastAsia="zh-CN"/>
        </w:rPr>
        <w:t xml:space="preserve">（成都经开区汽车局代章） </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60" w:lineRule="exact"/>
        <w:ind w:firstLine="0" w:firstLineChars="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60" w:lineRule="exact"/>
        <w:ind w:firstLine="640" w:firstLineChars="2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年     月     日</w:t>
      </w:r>
    </w:p>
    <w:p>
      <w:pPr>
        <w:keepNext w:val="0"/>
        <w:keepLines w:val="0"/>
        <w:pageBreakBefore w:val="0"/>
        <w:widowControl w:val="0"/>
        <w:kinsoku/>
        <w:wordWrap/>
        <w:topLinePunct w:val="0"/>
        <w:bidi w:val="0"/>
        <w:adjustRightInd/>
        <w:snapToGrid/>
        <w:spacing w:beforeAutospacing="0" w:afterAutospacing="0" w:line="240" w:lineRule="auto"/>
        <w:ind w:firstLine="0" w:firstLineChars="0"/>
        <w:jc w:val="left"/>
        <w:rPr>
          <w:rFonts w:hint="eastAsia" w:ascii="Times New Roman" w:hAnsi="Times New Roman" w:eastAsia="方正小标宋_GBK" w:cs="华文中宋"/>
          <w:sz w:val="44"/>
          <w:szCs w:val="52"/>
        </w:rPr>
      </w:pPr>
      <w:r>
        <w:rPr>
          <w:rFonts w:hint="eastAsia" w:ascii="Times New Roman" w:hAnsi="Times New Roman" w:eastAsia="方正小标宋_GBK" w:cs="华文中宋"/>
          <w:sz w:val="44"/>
          <w:szCs w:val="52"/>
        </w:rPr>
        <w:br w:type="page"/>
      </w:r>
    </w:p>
    <w:p>
      <w:pPr>
        <w:keepNext w:val="0"/>
        <w:keepLines w:val="0"/>
        <w:pageBreakBefore w:val="0"/>
        <w:widowControl w:val="0"/>
        <w:kinsoku/>
        <w:wordWrap/>
        <w:topLinePunct w:val="0"/>
        <w:bidi w:val="0"/>
        <w:adjustRightInd w:val="0"/>
        <w:snapToGrid w:val="0"/>
        <w:spacing w:beforeAutospacing="0" w:afterAutospacing="0" w:line="240" w:lineRule="auto"/>
        <w:ind w:left="0" w:leftChars="0" w:firstLine="0" w:firstLineChars="0"/>
        <w:jc w:val="center"/>
        <w:rPr>
          <w:rFonts w:ascii="Times New Roman" w:hAnsi="Times New Roman" w:eastAsia="方正小标宋_GBK" w:cs="华文中宋"/>
          <w:sz w:val="44"/>
          <w:szCs w:val="52"/>
        </w:rPr>
      </w:pPr>
      <w:r>
        <w:rPr>
          <w:rFonts w:hint="eastAsia" w:ascii="Times New Roman" w:hAnsi="Times New Roman" w:eastAsia="方正小标宋_GBK" w:cs="华文中宋"/>
          <w:sz w:val="44"/>
          <w:szCs w:val="52"/>
        </w:rPr>
        <w:t>智能网联汽车</w:t>
      </w:r>
      <w:r>
        <w:rPr>
          <w:rFonts w:hint="eastAsia" w:ascii="Times New Roman" w:hAnsi="Times New Roman" w:eastAsia="方正小标宋_GBK" w:cs="华文中宋"/>
          <w:sz w:val="44"/>
          <w:szCs w:val="52"/>
          <w:lang w:val="en-US" w:eastAsia="zh-CN"/>
        </w:rPr>
        <w:t>试点运营</w:t>
      </w:r>
      <w:r>
        <w:rPr>
          <w:rFonts w:hint="eastAsia" w:ascii="Times New Roman" w:hAnsi="Times New Roman" w:eastAsia="方正小标宋_GBK" w:cs="华文中宋"/>
          <w:sz w:val="44"/>
          <w:szCs w:val="52"/>
        </w:rPr>
        <w:t>基本信息</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6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30" w:type="pct"/>
            <w:noWrap w:val="0"/>
            <w:vAlign w:val="center"/>
          </w:tcPr>
          <w:p>
            <w:pPr>
              <w:keepNext w:val="0"/>
              <w:keepLines w:val="0"/>
              <w:pageBreakBefore w:val="0"/>
              <w:widowControl w:val="0"/>
              <w:tabs>
                <w:tab w:val="center" w:pos="420"/>
              </w:tabs>
              <w:kinsoku/>
              <w:wordWrap/>
              <w:overflowPunct/>
              <w:topLinePunct w:val="0"/>
              <w:autoSpaceDE w:val="0"/>
              <w:autoSpaceDN w:val="0"/>
              <w:bidi w:val="0"/>
              <w:adjustRightInd w:val="0"/>
              <w:snapToGrid w:val="0"/>
              <w:spacing w:beforeAutospacing="0" w:afterAutospacing="0" w:line="360" w:lineRule="exact"/>
              <w:ind w:firstLine="0" w:firstLineChars="0"/>
              <w:jc w:val="center"/>
              <w:textAlignment w:val="baseline"/>
              <w:rPr>
                <w:rFonts w:hint="default" w:ascii="Times New Roman" w:hAnsi="Times New Roman" w:eastAsia="方正仿宋_GBK" w:cs="Times New Roman"/>
                <w:bCs/>
                <w:kern w:val="2"/>
                <w:sz w:val="22"/>
                <w:szCs w:val="22"/>
                <w:lang w:val="en-US" w:eastAsia="zh-CN" w:bidi="ar-SA"/>
              </w:rPr>
            </w:pPr>
            <w:r>
              <w:rPr>
                <w:rFonts w:hint="default" w:ascii="Times New Roman" w:hAnsi="Times New Roman" w:eastAsia="方正仿宋_GBK" w:cs="Times New Roman"/>
                <w:bCs/>
                <w:kern w:val="2"/>
                <w:sz w:val="22"/>
                <w:szCs w:val="22"/>
                <w:lang w:val="en-US" w:eastAsia="zh-CN" w:bidi="ar-SA"/>
              </w:rPr>
              <w:t>运营</w:t>
            </w:r>
            <w:bookmarkStart w:id="0" w:name="_GoBack"/>
            <w:bookmarkEnd w:id="0"/>
            <w:r>
              <w:rPr>
                <w:rFonts w:hint="default" w:ascii="Times New Roman" w:hAnsi="Times New Roman" w:eastAsia="方正仿宋_GBK" w:cs="Times New Roman"/>
                <w:bCs/>
                <w:kern w:val="2"/>
                <w:sz w:val="22"/>
                <w:szCs w:val="22"/>
                <w:lang w:val="en-US" w:eastAsia="zh-CN" w:bidi="ar-SA"/>
              </w:rPr>
              <w:t>主体</w:t>
            </w:r>
          </w:p>
        </w:tc>
        <w:tc>
          <w:tcPr>
            <w:tcW w:w="3669" w:type="pct"/>
            <w:noWrap w:val="0"/>
            <w:vAlign w:val="center"/>
          </w:tcPr>
          <w:p>
            <w:pPr>
              <w:keepNext w:val="0"/>
              <w:keepLines w:val="0"/>
              <w:pageBreakBefore w:val="0"/>
              <w:widowControl w:val="0"/>
              <w:tabs>
                <w:tab w:val="center" w:pos="4153"/>
              </w:tabs>
              <w:kinsoku/>
              <w:wordWrap/>
              <w:overflowPunct/>
              <w:topLinePunct w:val="0"/>
              <w:autoSpaceDE w:val="0"/>
              <w:autoSpaceDN w:val="0"/>
              <w:bidi w:val="0"/>
              <w:adjustRightInd w:val="0"/>
              <w:snapToGrid w:val="0"/>
              <w:spacing w:beforeAutospacing="0" w:afterAutospacing="0" w:line="360" w:lineRule="exact"/>
              <w:ind w:firstLine="0" w:firstLineChars="0"/>
              <w:jc w:val="both"/>
              <w:textAlignment w:val="baseline"/>
              <w:rPr>
                <w:rFonts w:hint="default" w:ascii="Times New Roman" w:hAnsi="Times New Roman" w:eastAsia="方正仿宋_GBK" w:cs="Times New Roman"/>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330" w:type="pct"/>
            <w:noWrap w:val="0"/>
            <w:vAlign w:val="center"/>
          </w:tcPr>
          <w:p>
            <w:pPr>
              <w:keepNext w:val="0"/>
              <w:keepLines w:val="0"/>
              <w:pageBreakBefore w:val="0"/>
              <w:widowControl w:val="0"/>
              <w:tabs>
                <w:tab w:val="center" w:pos="420"/>
              </w:tabs>
              <w:kinsoku/>
              <w:wordWrap/>
              <w:overflowPunct/>
              <w:topLinePunct w:val="0"/>
              <w:autoSpaceDE w:val="0"/>
              <w:autoSpaceDN w:val="0"/>
              <w:bidi w:val="0"/>
              <w:adjustRightInd w:val="0"/>
              <w:snapToGrid w:val="0"/>
              <w:spacing w:beforeAutospacing="0" w:afterAutospacing="0" w:line="360" w:lineRule="exact"/>
              <w:ind w:firstLine="0" w:firstLineChars="0"/>
              <w:jc w:val="center"/>
              <w:textAlignment w:val="baseline"/>
              <w:rPr>
                <w:rFonts w:hint="default" w:ascii="Times New Roman" w:hAnsi="Times New Roman" w:eastAsia="方正仿宋_GBK" w:cs="Times New Roman"/>
                <w:bCs/>
                <w:kern w:val="2"/>
                <w:sz w:val="22"/>
                <w:szCs w:val="22"/>
                <w:lang w:val="en-US" w:eastAsia="zh-CN" w:bidi="ar-SA"/>
              </w:rPr>
            </w:pPr>
            <w:r>
              <w:rPr>
                <w:rFonts w:hint="default" w:ascii="Times New Roman" w:hAnsi="Times New Roman" w:eastAsia="方正仿宋_GBK" w:cs="Times New Roman"/>
                <w:bCs/>
                <w:kern w:val="2"/>
                <w:sz w:val="22"/>
                <w:szCs w:val="22"/>
                <w:lang w:val="en-US" w:eastAsia="zh-CN" w:bidi="ar-SA"/>
              </w:rPr>
              <w:t>运营等级</w:t>
            </w:r>
          </w:p>
        </w:tc>
        <w:tc>
          <w:tcPr>
            <w:tcW w:w="3669" w:type="pct"/>
            <w:noWrap w:val="0"/>
            <w:vAlign w:val="center"/>
          </w:tcPr>
          <w:p>
            <w:pPr>
              <w:keepNext w:val="0"/>
              <w:keepLines w:val="0"/>
              <w:pageBreakBefore w:val="0"/>
              <w:widowControl w:val="0"/>
              <w:tabs>
                <w:tab w:val="center" w:pos="4153"/>
              </w:tabs>
              <w:kinsoku/>
              <w:wordWrap/>
              <w:overflowPunct/>
              <w:topLinePunct w:val="0"/>
              <w:autoSpaceDE w:val="0"/>
              <w:autoSpaceDN w:val="0"/>
              <w:bidi w:val="0"/>
              <w:adjustRightInd w:val="0"/>
              <w:snapToGrid w:val="0"/>
              <w:spacing w:beforeAutospacing="0" w:afterAutospacing="0" w:line="360" w:lineRule="exact"/>
              <w:ind w:firstLine="0" w:firstLineChars="0"/>
              <w:jc w:val="both"/>
              <w:textAlignment w:val="baseline"/>
              <w:rPr>
                <w:rFonts w:hint="eastAsia" w:ascii="方正仿宋_GBK" w:hAnsi="方正仿宋_GBK" w:eastAsia="方正仿宋_GBK" w:cs="方正仿宋_GBK"/>
                <w:kern w:val="2"/>
                <w:sz w:val="22"/>
                <w:szCs w:val="22"/>
                <w:lang w:val="en-US" w:eastAsia="zh-CN" w:bidi="ar-SA"/>
              </w:rPr>
            </w:pPr>
            <w:r>
              <w:rPr>
                <w:rFonts w:hint="eastAsia" w:ascii="方正仿宋_GBK" w:hAnsi="方正仿宋_GBK" w:eastAsia="方正仿宋_GBK" w:cs="方正仿宋_GBK"/>
                <w:kern w:val="2"/>
                <w:sz w:val="22"/>
                <w:szCs w:val="22"/>
                <w:highlight w:val="none"/>
                <w:lang w:val="en-US" w:eastAsia="zh-CN" w:bidi="ar-SA"/>
              </w:rPr>
              <w:t>□配备驾驶人   □不配备驾驶人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330" w:type="pct"/>
            <w:noWrap w:val="0"/>
            <w:vAlign w:val="center"/>
          </w:tcPr>
          <w:p>
            <w:pPr>
              <w:keepNext w:val="0"/>
              <w:keepLines w:val="0"/>
              <w:pageBreakBefore w:val="0"/>
              <w:widowControl w:val="0"/>
              <w:tabs>
                <w:tab w:val="center" w:pos="420"/>
              </w:tabs>
              <w:kinsoku/>
              <w:wordWrap/>
              <w:overflowPunct/>
              <w:topLinePunct w:val="0"/>
              <w:autoSpaceDE w:val="0"/>
              <w:autoSpaceDN w:val="0"/>
              <w:bidi w:val="0"/>
              <w:adjustRightInd w:val="0"/>
              <w:snapToGrid w:val="0"/>
              <w:spacing w:beforeAutospacing="0" w:afterAutospacing="0" w:line="360" w:lineRule="exact"/>
              <w:ind w:firstLine="0" w:firstLineChars="0"/>
              <w:jc w:val="center"/>
              <w:textAlignment w:val="baseline"/>
              <w:rPr>
                <w:rFonts w:hint="default" w:ascii="Times New Roman" w:hAnsi="Times New Roman" w:eastAsia="方正仿宋_GBK" w:cs="Times New Roman"/>
                <w:bCs/>
                <w:kern w:val="2"/>
                <w:sz w:val="22"/>
                <w:szCs w:val="22"/>
                <w:lang w:val="en-US" w:eastAsia="zh-CN" w:bidi="ar-SA"/>
              </w:rPr>
            </w:pPr>
            <w:r>
              <w:rPr>
                <w:rFonts w:hint="default" w:ascii="Times New Roman" w:hAnsi="Times New Roman" w:eastAsia="方正仿宋_GBK" w:cs="Times New Roman"/>
                <w:bCs/>
                <w:kern w:val="2"/>
                <w:sz w:val="22"/>
                <w:szCs w:val="22"/>
                <w:lang w:val="en-US" w:eastAsia="zh-CN" w:bidi="ar-SA"/>
              </w:rPr>
              <w:t>运营车辆</w:t>
            </w:r>
          </w:p>
        </w:tc>
        <w:tc>
          <w:tcPr>
            <w:tcW w:w="3669" w:type="pct"/>
            <w:noWrap w:val="0"/>
            <w:vAlign w:val="center"/>
          </w:tcPr>
          <w:p>
            <w:pPr>
              <w:keepNext w:val="0"/>
              <w:keepLines w:val="0"/>
              <w:pageBreakBefore w:val="0"/>
              <w:widowControl w:val="0"/>
              <w:tabs>
                <w:tab w:val="center" w:pos="4153"/>
              </w:tabs>
              <w:kinsoku/>
              <w:wordWrap/>
              <w:overflowPunct/>
              <w:topLinePunct w:val="0"/>
              <w:autoSpaceDE w:val="0"/>
              <w:autoSpaceDN w:val="0"/>
              <w:bidi w:val="0"/>
              <w:adjustRightInd w:val="0"/>
              <w:snapToGrid w:val="0"/>
              <w:spacing w:beforeAutospacing="0" w:afterAutospacing="0" w:line="360" w:lineRule="exact"/>
              <w:ind w:firstLine="0" w:firstLineChars="0"/>
              <w:jc w:val="both"/>
              <w:textAlignment w:val="baseline"/>
              <w:rPr>
                <w:rFonts w:hint="default" w:ascii="Times New Roman" w:hAnsi="Times New Roman" w:eastAsia="方正仿宋_GBK" w:cs="Times New Roman"/>
                <w:kern w:val="2"/>
                <w:sz w:val="22"/>
                <w:szCs w:val="22"/>
                <w:lang w:val="en-US" w:eastAsia="zh-CN" w:bidi="ar-SA"/>
              </w:rPr>
            </w:pPr>
            <w:r>
              <w:rPr>
                <w:rFonts w:hint="default" w:ascii="Times New Roman" w:hAnsi="Times New Roman" w:eastAsia="方正仿宋_GBK" w:cs="Times New Roman"/>
                <w:kern w:val="2"/>
                <w:sz w:val="22"/>
                <w:szCs w:val="22"/>
                <w:lang w:val="en-US" w:eastAsia="zh-CN" w:bidi="ar-SA"/>
              </w:rPr>
              <w:t>（须依次列出车辆识别代号或唯一性编码）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330" w:type="pct"/>
            <w:noWrap w:val="0"/>
            <w:vAlign w:val="center"/>
          </w:tcPr>
          <w:p>
            <w:pPr>
              <w:keepNext w:val="0"/>
              <w:keepLines w:val="0"/>
              <w:pageBreakBefore w:val="0"/>
              <w:widowControl w:val="0"/>
              <w:tabs>
                <w:tab w:val="center" w:pos="420"/>
              </w:tabs>
              <w:kinsoku/>
              <w:wordWrap/>
              <w:overflowPunct/>
              <w:topLinePunct w:val="0"/>
              <w:autoSpaceDE w:val="0"/>
              <w:autoSpaceDN w:val="0"/>
              <w:bidi w:val="0"/>
              <w:adjustRightInd w:val="0"/>
              <w:snapToGrid w:val="0"/>
              <w:spacing w:beforeAutospacing="0" w:afterAutospacing="0" w:line="360" w:lineRule="exact"/>
              <w:ind w:firstLine="0" w:firstLineChars="0"/>
              <w:jc w:val="center"/>
              <w:textAlignment w:val="baseline"/>
              <w:rPr>
                <w:rFonts w:hint="default" w:ascii="Times New Roman" w:hAnsi="Times New Roman" w:eastAsia="方正仿宋_GBK" w:cs="Times New Roman"/>
                <w:bCs/>
                <w:kern w:val="2"/>
                <w:sz w:val="22"/>
                <w:szCs w:val="22"/>
                <w:lang w:val="en-US" w:eastAsia="zh-CN" w:bidi="ar-SA"/>
              </w:rPr>
            </w:pPr>
            <w:r>
              <w:rPr>
                <w:rFonts w:hint="default" w:ascii="Times New Roman" w:hAnsi="Times New Roman" w:eastAsia="方正仿宋_GBK" w:cs="Times New Roman"/>
                <w:bCs/>
                <w:kern w:val="2"/>
                <w:sz w:val="22"/>
                <w:szCs w:val="22"/>
                <w:lang w:val="en-US" w:eastAsia="zh-CN" w:bidi="ar-SA"/>
              </w:rPr>
              <w:t>运营驾驶人（安全员）</w:t>
            </w:r>
          </w:p>
        </w:tc>
        <w:tc>
          <w:tcPr>
            <w:tcW w:w="3669" w:type="pct"/>
            <w:noWrap w:val="0"/>
            <w:vAlign w:val="center"/>
          </w:tcPr>
          <w:p>
            <w:pPr>
              <w:keepNext w:val="0"/>
              <w:keepLines w:val="0"/>
              <w:pageBreakBefore w:val="0"/>
              <w:widowControl w:val="0"/>
              <w:tabs>
                <w:tab w:val="center" w:pos="4153"/>
              </w:tabs>
              <w:kinsoku/>
              <w:wordWrap/>
              <w:overflowPunct/>
              <w:topLinePunct w:val="0"/>
              <w:autoSpaceDE w:val="0"/>
              <w:autoSpaceDN w:val="0"/>
              <w:bidi w:val="0"/>
              <w:adjustRightInd w:val="0"/>
              <w:snapToGrid w:val="0"/>
              <w:spacing w:beforeAutospacing="0" w:afterAutospacing="0" w:line="360" w:lineRule="exact"/>
              <w:ind w:firstLine="0" w:firstLineChars="0"/>
              <w:jc w:val="both"/>
              <w:textAlignment w:val="baseline"/>
              <w:rPr>
                <w:rFonts w:hint="default" w:ascii="Times New Roman" w:hAnsi="Times New Roman" w:eastAsia="方正仿宋_GBK" w:cs="Times New Roman"/>
                <w:kern w:val="2"/>
                <w:sz w:val="22"/>
                <w:szCs w:val="22"/>
                <w:lang w:val="en-US" w:eastAsia="zh-CN" w:bidi="ar-SA"/>
              </w:rPr>
            </w:pPr>
            <w:r>
              <w:rPr>
                <w:rFonts w:hint="eastAsia" w:ascii="Times New Roman" w:hAnsi="Times New Roman" w:eastAsia="方正仿宋_GBK" w:cs="Times New Roman"/>
                <w:kern w:val="2"/>
                <w:sz w:val="22"/>
                <w:szCs w:val="22"/>
                <w:lang w:val="en-US" w:eastAsia="zh-CN" w:bidi="ar-SA"/>
              </w:rPr>
              <w:t>【</w:t>
            </w:r>
            <w:r>
              <w:rPr>
                <w:rFonts w:hint="default" w:ascii="Times New Roman" w:hAnsi="Times New Roman" w:eastAsia="方正仿宋_GBK" w:cs="Times New Roman"/>
                <w:kern w:val="2"/>
                <w:sz w:val="22"/>
                <w:szCs w:val="22"/>
                <w:lang w:val="en-US" w:eastAsia="zh-CN" w:bidi="ar-SA"/>
              </w:rPr>
              <w:t>须依次列出驾驶人（安全员）姓名及身份证号</w:t>
            </w:r>
            <w:r>
              <w:rPr>
                <w:rFonts w:hint="eastAsia" w:ascii="Times New Roman" w:hAnsi="Times New Roman" w:eastAsia="方正仿宋_GBK" w:cs="Times New Roman"/>
                <w:kern w:val="2"/>
                <w:sz w:val="22"/>
                <w:szCs w:val="22"/>
                <w:lang w:val="en-US" w:eastAsia="zh-CN" w:bidi="ar-SA"/>
              </w:rPr>
              <w:t>；相关资质资格符合性材料以附件形式附后】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330" w:type="pct"/>
            <w:noWrap w:val="0"/>
            <w:vAlign w:val="center"/>
          </w:tcPr>
          <w:p>
            <w:pPr>
              <w:keepNext w:val="0"/>
              <w:keepLines w:val="0"/>
              <w:pageBreakBefore w:val="0"/>
              <w:widowControl w:val="0"/>
              <w:tabs>
                <w:tab w:val="center" w:pos="420"/>
              </w:tabs>
              <w:kinsoku/>
              <w:wordWrap/>
              <w:overflowPunct/>
              <w:topLinePunct w:val="0"/>
              <w:autoSpaceDE w:val="0"/>
              <w:autoSpaceDN w:val="0"/>
              <w:bidi w:val="0"/>
              <w:adjustRightInd w:val="0"/>
              <w:snapToGrid w:val="0"/>
              <w:spacing w:beforeAutospacing="0" w:afterAutospacing="0" w:line="360" w:lineRule="exact"/>
              <w:ind w:firstLine="0" w:firstLineChars="0"/>
              <w:jc w:val="center"/>
              <w:textAlignment w:val="baseline"/>
              <w:rPr>
                <w:rFonts w:hint="default" w:ascii="Times New Roman" w:hAnsi="Times New Roman" w:eastAsia="方正仿宋_GBK" w:cs="Times New Roman"/>
                <w:bCs/>
                <w:kern w:val="2"/>
                <w:sz w:val="22"/>
                <w:szCs w:val="22"/>
                <w:lang w:val="en-US" w:eastAsia="zh-CN" w:bidi="ar-SA"/>
              </w:rPr>
            </w:pPr>
            <w:r>
              <w:rPr>
                <w:rFonts w:hint="default" w:ascii="Times New Roman" w:hAnsi="Times New Roman" w:eastAsia="方正仿宋_GBK" w:cs="Times New Roman"/>
                <w:bCs/>
                <w:kern w:val="2"/>
                <w:sz w:val="22"/>
                <w:szCs w:val="22"/>
                <w:lang w:val="en-US" w:eastAsia="zh-CN" w:bidi="ar-SA"/>
              </w:rPr>
              <w:t>运营时间</w:t>
            </w:r>
          </w:p>
        </w:tc>
        <w:tc>
          <w:tcPr>
            <w:tcW w:w="3669" w:type="pct"/>
            <w:noWrap w:val="0"/>
            <w:vAlign w:val="center"/>
          </w:tcPr>
          <w:p>
            <w:pPr>
              <w:keepNext w:val="0"/>
              <w:keepLines w:val="0"/>
              <w:pageBreakBefore w:val="0"/>
              <w:widowControl w:val="0"/>
              <w:tabs>
                <w:tab w:val="center" w:pos="4153"/>
              </w:tabs>
              <w:kinsoku/>
              <w:wordWrap/>
              <w:overflowPunct/>
              <w:topLinePunct w:val="0"/>
              <w:autoSpaceDE w:val="0"/>
              <w:autoSpaceDN w:val="0"/>
              <w:bidi w:val="0"/>
              <w:adjustRightInd w:val="0"/>
              <w:snapToGrid w:val="0"/>
              <w:spacing w:beforeAutospacing="0" w:afterAutospacing="0" w:line="360" w:lineRule="exact"/>
              <w:ind w:firstLine="0" w:firstLineChars="0"/>
              <w:jc w:val="both"/>
              <w:textAlignment w:val="baseline"/>
              <w:rPr>
                <w:rFonts w:hint="default" w:ascii="Times New Roman" w:hAnsi="Times New Roman" w:eastAsia="方正仿宋_GBK" w:cs="Times New Roman"/>
                <w:kern w:val="2"/>
                <w:sz w:val="22"/>
                <w:szCs w:val="22"/>
                <w:lang w:val="en-US" w:eastAsia="zh-CN" w:bidi="ar-SA"/>
              </w:rPr>
            </w:pPr>
            <w:r>
              <w:rPr>
                <w:rFonts w:hint="default" w:ascii="Times New Roman" w:hAnsi="Times New Roman" w:eastAsia="方正仿宋_GBK" w:cs="Times New Roman"/>
                <w:kern w:val="2"/>
                <w:sz w:val="22"/>
                <w:szCs w:val="22"/>
                <w:lang w:val="en-US" w:eastAsia="zh-CN" w:bidi="ar-SA"/>
              </w:rPr>
              <w:t xml:space="preserve"> </w:t>
            </w:r>
            <w:r>
              <w:rPr>
                <w:rFonts w:hint="default" w:ascii="Times New Roman" w:hAnsi="Times New Roman" w:eastAsia="方正仿宋_GBK" w:cs="Times New Roman"/>
                <w:kern w:val="2"/>
                <w:sz w:val="22"/>
                <w:szCs w:val="22"/>
                <w:u w:val="single"/>
                <w:lang w:val="en-US" w:eastAsia="zh-CN" w:bidi="ar-SA"/>
              </w:rPr>
              <w:t xml:space="preserve">       </w:t>
            </w:r>
            <w:r>
              <w:rPr>
                <w:rFonts w:hint="default" w:ascii="Times New Roman" w:hAnsi="Times New Roman" w:eastAsia="方正仿宋_GBK" w:cs="Times New Roman"/>
                <w:kern w:val="2"/>
                <w:sz w:val="22"/>
                <w:szCs w:val="22"/>
                <w:lang w:val="en-US" w:eastAsia="zh-CN" w:bidi="ar-SA"/>
              </w:rPr>
              <w:t>年</w:t>
            </w:r>
            <w:r>
              <w:rPr>
                <w:rFonts w:hint="default" w:ascii="Times New Roman" w:hAnsi="Times New Roman" w:eastAsia="方正仿宋_GBK" w:cs="Times New Roman"/>
                <w:kern w:val="2"/>
                <w:sz w:val="22"/>
                <w:szCs w:val="22"/>
                <w:u w:val="single"/>
                <w:lang w:val="en-US" w:eastAsia="zh-CN" w:bidi="ar-SA"/>
              </w:rPr>
              <w:t xml:space="preserve">  </w:t>
            </w:r>
            <w:r>
              <w:rPr>
                <w:rFonts w:hint="default" w:ascii="Times New Roman" w:hAnsi="Times New Roman" w:eastAsia="方正仿宋_GBK" w:cs="Times New Roman"/>
                <w:kern w:val="2"/>
                <w:sz w:val="22"/>
                <w:szCs w:val="22"/>
                <w:lang w:val="en-US" w:eastAsia="zh-CN" w:bidi="ar-SA"/>
              </w:rPr>
              <w:t>月</w:t>
            </w:r>
            <w:r>
              <w:rPr>
                <w:rFonts w:hint="default" w:ascii="Times New Roman" w:hAnsi="Times New Roman" w:eastAsia="方正仿宋_GBK" w:cs="Times New Roman"/>
                <w:kern w:val="2"/>
                <w:sz w:val="22"/>
                <w:szCs w:val="22"/>
                <w:u w:val="single"/>
                <w:lang w:val="en-US" w:eastAsia="zh-CN" w:bidi="ar-SA"/>
              </w:rPr>
              <w:t xml:space="preserve">  </w:t>
            </w:r>
            <w:r>
              <w:rPr>
                <w:rFonts w:hint="default" w:ascii="Times New Roman" w:hAnsi="Times New Roman" w:eastAsia="方正仿宋_GBK" w:cs="Times New Roman"/>
                <w:kern w:val="2"/>
                <w:sz w:val="22"/>
                <w:szCs w:val="22"/>
                <w:lang w:val="en-US" w:eastAsia="zh-CN" w:bidi="ar-SA"/>
              </w:rPr>
              <w:t>日至</w:t>
            </w:r>
            <w:r>
              <w:rPr>
                <w:rFonts w:hint="default" w:ascii="Times New Roman" w:hAnsi="Times New Roman" w:eastAsia="方正仿宋_GBK" w:cs="Times New Roman"/>
                <w:kern w:val="2"/>
                <w:sz w:val="22"/>
                <w:szCs w:val="22"/>
                <w:u w:val="single"/>
                <w:lang w:val="en-US" w:eastAsia="zh-CN" w:bidi="ar-SA"/>
              </w:rPr>
              <w:t xml:space="preserve">      </w:t>
            </w:r>
            <w:r>
              <w:rPr>
                <w:rFonts w:hint="default" w:ascii="Times New Roman" w:hAnsi="Times New Roman" w:eastAsia="方正仿宋_GBK" w:cs="Times New Roman"/>
                <w:kern w:val="2"/>
                <w:sz w:val="22"/>
                <w:szCs w:val="22"/>
                <w:lang w:val="en-US" w:eastAsia="zh-CN" w:bidi="ar-SA"/>
              </w:rPr>
              <w:t>年</w:t>
            </w:r>
            <w:r>
              <w:rPr>
                <w:rFonts w:hint="default" w:ascii="Times New Roman" w:hAnsi="Times New Roman" w:eastAsia="方正仿宋_GBK" w:cs="Times New Roman"/>
                <w:kern w:val="2"/>
                <w:sz w:val="22"/>
                <w:szCs w:val="22"/>
                <w:u w:val="single"/>
                <w:lang w:val="en-US" w:eastAsia="zh-CN" w:bidi="ar-SA"/>
              </w:rPr>
              <w:t xml:space="preserve">  </w:t>
            </w:r>
            <w:r>
              <w:rPr>
                <w:rFonts w:hint="default" w:ascii="Times New Roman" w:hAnsi="Times New Roman" w:eastAsia="方正仿宋_GBK" w:cs="Times New Roman"/>
                <w:kern w:val="2"/>
                <w:sz w:val="22"/>
                <w:szCs w:val="22"/>
                <w:lang w:val="en-US" w:eastAsia="zh-CN" w:bidi="ar-SA"/>
              </w:rPr>
              <w:t>月</w:t>
            </w:r>
            <w:r>
              <w:rPr>
                <w:rFonts w:hint="default" w:ascii="Times New Roman" w:hAnsi="Times New Roman" w:eastAsia="方正仿宋_GBK" w:cs="Times New Roman"/>
                <w:kern w:val="2"/>
                <w:sz w:val="22"/>
                <w:szCs w:val="22"/>
                <w:u w:val="single"/>
                <w:lang w:val="en-US" w:eastAsia="zh-CN" w:bidi="ar-SA"/>
              </w:rPr>
              <w:t xml:space="preserve">  </w:t>
            </w:r>
            <w:r>
              <w:rPr>
                <w:rFonts w:hint="default" w:ascii="Times New Roman" w:hAnsi="Times New Roman" w:eastAsia="方正仿宋_GBK" w:cs="Times New Roman"/>
                <w:kern w:val="2"/>
                <w:sz w:val="22"/>
                <w:szCs w:val="22"/>
                <w:lang w:val="en-US" w:eastAsia="zh-CN" w:bidi="ar-S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330" w:type="pct"/>
            <w:noWrap w:val="0"/>
            <w:vAlign w:val="center"/>
          </w:tcPr>
          <w:p>
            <w:pPr>
              <w:keepNext w:val="0"/>
              <w:keepLines w:val="0"/>
              <w:pageBreakBefore w:val="0"/>
              <w:widowControl w:val="0"/>
              <w:tabs>
                <w:tab w:val="center" w:pos="420"/>
              </w:tabs>
              <w:kinsoku/>
              <w:wordWrap/>
              <w:overflowPunct/>
              <w:topLinePunct w:val="0"/>
              <w:autoSpaceDE w:val="0"/>
              <w:autoSpaceDN w:val="0"/>
              <w:bidi w:val="0"/>
              <w:adjustRightInd w:val="0"/>
              <w:snapToGrid w:val="0"/>
              <w:spacing w:beforeAutospacing="0" w:afterAutospacing="0" w:line="360" w:lineRule="exact"/>
              <w:ind w:firstLine="0" w:firstLineChars="0"/>
              <w:jc w:val="center"/>
              <w:textAlignment w:val="baseline"/>
              <w:rPr>
                <w:rFonts w:hint="default" w:ascii="Times New Roman" w:hAnsi="Times New Roman" w:eastAsia="方正仿宋_GBK" w:cs="Times New Roman"/>
                <w:bCs/>
                <w:kern w:val="2"/>
                <w:sz w:val="22"/>
                <w:szCs w:val="22"/>
                <w:lang w:val="en-US" w:eastAsia="zh-CN" w:bidi="ar-SA"/>
              </w:rPr>
            </w:pPr>
            <w:r>
              <w:rPr>
                <w:rFonts w:hint="default" w:ascii="Times New Roman" w:hAnsi="Times New Roman" w:eastAsia="方正仿宋_GBK" w:cs="Times New Roman"/>
                <w:bCs/>
                <w:kern w:val="2"/>
                <w:sz w:val="22"/>
                <w:szCs w:val="22"/>
                <w:lang w:val="en-US" w:eastAsia="zh-CN" w:bidi="ar-SA"/>
              </w:rPr>
              <w:t>运营路段</w:t>
            </w:r>
          </w:p>
        </w:tc>
        <w:tc>
          <w:tcPr>
            <w:tcW w:w="3669" w:type="pct"/>
            <w:noWrap w:val="0"/>
            <w:vAlign w:val="center"/>
          </w:tcPr>
          <w:p>
            <w:pPr>
              <w:keepNext w:val="0"/>
              <w:keepLines w:val="0"/>
              <w:pageBreakBefore w:val="0"/>
              <w:widowControl w:val="0"/>
              <w:tabs>
                <w:tab w:val="center" w:pos="4153"/>
              </w:tabs>
              <w:kinsoku/>
              <w:wordWrap/>
              <w:overflowPunct/>
              <w:topLinePunct w:val="0"/>
              <w:autoSpaceDE w:val="0"/>
              <w:autoSpaceDN w:val="0"/>
              <w:bidi w:val="0"/>
              <w:adjustRightInd w:val="0"/>
              <w:snapToGrid w:val="0"/>
              <w:spacing w:beforeAutospacing="0" w:afterAutospacing="0" w:line="360" w:lineRule="exact"/>
              <w:ind w:firstLine="0" w:firstLineChars="0"/>
              <w:jc w:val="both"/>
              <w:textAlignment w:val="baseline"/>
              <w:rPr>
                <w:rFonts w:hint="default" w:ascii="Times New Roman" w:hAnsi="Times New Roman" w:eastAsia="方正仿宋_GBK" w:cs="Times New Roman"/>
                <w:kern w:val="2"/>
                <w:sz w:val="22"/>
                <w:szCs w:val="22"/>
                <w:lang w:val="en-US" w:eastAsia="zh-CN" w:bidi="ar-SA"/>
              </w:rPr>
            </w:pPr>
            <w:r>
              <w:rPr>
                <w:rFonts w:hint="default" w:ascii="Times New Roman" w:hAnsi="Times New Roman" w:eastAsia="方正仿宋_GBK" w:cs="Times New Roman"/>
                <w:spacing w:val="-11"/>
                <w:kern w:val="2"/>
                <w:sz w:val="22"/>
                <w:szCs w:val="22"/>
                <w:lang w:val="en-US" w:eastAsia="zh-CN" w:bidi="ar-SA"/>
              </w:rPr>
              <w:t>（须依次列出，路段或区域名称与省、市级政府相关主管部门公布的一致）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330" w:type="pct"/>
            <w:noWrap w:val="0"/>
            <w:vAlign w:val="center"/>
          </w:tcPr>
          <w:p>
            <w:pPr>
              <w:keepNext w:val="0"/>
              <w:keepLines w:val="0"/>
              <w:pageBreakBefore w:val="0"/>
              <w:widowControl w:val="0"/>
              <w:tabs>
                <w:tab w:val="center" w:pos="420"/>
              </w:tabs>
              <w:kinsoku/>
              <w:wordWrap/>
              <w:overflowPunct/>
              <w:topLinePunct w:val="0"/>
              <w:autoSpaceDE w:val="0"/>
              <w:autoSpaceDN w:val="0"/>
              <w:bidi w:val="0"/>
              <w:adjustRightInd w:val="0"/>
              <w:snapToGrid w:val="0"/>
              <w:spacing w:beforeAutospacing="0" w:afterAutospacing="0" w:line="360" w:lineRule="exact"/>
              <w:ind w:firstLine="0" w:firstLineChars="0"/>
              <w:jc w:val="center"/>
              <w:textAlignment w:val="baseline"/>
              <w:rPr>
                <w:rFonts w:hint="default" w:ascii="Times New Roman" w:hAnsi="Times New Roman" w:eastAsia="方正仿宋_GBK" w:cs="Times New Roman"/>
                <w:bCs/>
                <w:kern w:val="2"/>
                <w:sz w:val="22"/>
                <w:szCs w:val="22"/>
                <w:lang w:val="en-US" w:eastAsia="zh-CN" w:bidi="ar-SA"/>
              </w:rPr>
            </w:pPr>
            <w:r>
              <w:rPr>
                <w:rFonts w:hint="default" w:ascii="Times New Roman" w:hAnsi="Times New Roman" w:eastAsia="方正仿宋_GBK" w:cs="Times New Roman"/>
                <w:bCs/>
                <w:kern w:val="2"/>
                <w:sz w:val="22"/>
                <w:szCs w:val="22"/>
                <w:lang w:val="en-US" w:eastAsia="zh-CN" w:bidi="ar-SA"/>
              </w:rPr>
              <w:t>转场路段</w:t>
            </w:r>
          </w:p>
        </w:tc>
        <w:tc>
          <w:tcPr>
            <w:tcW w:w="3669" w:type="pct"/>
            <w:noWrap w:val="0"/>
            <w:vAlign w:val="center"/>
          </w:tcPr>
          <w:p>
            <w:pPr>
              <w:keepNext w:val="0"/>
              <w:keepLines w:val="0"/>
              <w:pageBreakBefore w:val="0"/>
              <w:widowControl w:val="0"/>
              <w:tabs>
                <w:tab w:val="center" w:pos="4153"/>
              </w:tabs>
              <w:kinsoku/>
              <w:wordWrap/>
              <w:overflowPunct/>
              <w:topLinePunct w:val="0"/>
              <w:autoSpaceDE w:val="0"/>
              <w:autoSpaceDN w:val="0"/>
              <w:bidi w:val="0"/>
              <w:adjustRightInd w:val="0"/>
              <w:snapToGrid w:val="0"/>
              <w:spacing w:beforeAutospacing="0" w:afterAutospacing="0" w:line="360" w:lineRule="exact"/>
              <w:ind w:firstLine="0" w:firstLineChars="0"/>
              <w:jc w:val="both"/>
              <w:textAlignment w:val="baseline"/>
              <w:rPr>
                <w:rFonts w:hint="default" w:ascii="Times New Roman" w:hAnsi="Times New Roman" w:eastAsia="方正仿宋_GBK" w:cs="Times New Roman"/>
                <w:kern w:val="2"/>
                <w:sz w:val="22"/>
                <w:szCs w:val="22"/>
                <w:lang w:val="en-US" w:eastAsia="zh-CN" w:bidi="ar-SA"/>
              </w:rPr>
            </w:pPr>
            <w:r>
              <w:rPr>
                <w:rFonts w:hint="default" w:ascii="Times New Roman" w:hAnsi="Times New Roman" w:eastAsia="方正仿宋_GBK" w:cs="Times New Roman"/>
                <w:spacing w:val="-11"/>
                <w:kern w:val="2"/>
                <w:sz w:val="22"/>
                <w:szCs w:val="22"/>
                <w:lang w:val="en-US" w:eastAsia="zh-CN" w:bidi="ar-SA"/>
              </w:rPr>
              <w:t>（须列出车辆在自动驾驶测试/示范应用/</w:t>
            </w:r>
            <w:r>
              <w:rPr>
                <w:rFonts w:hint="eastAsia" w:ascii="Times New Roman" w:hAnsi="Times New Roman" w:eastAsia="方正仿宋_GBK" w:cs="Times New Roman"/>
                <w:spacing w:val="-11"/>
                <w:kern w:val="2"/>
                <w:sz w:val="22"/>
                <w:szCs w:val="22"/>
                <w:lang w:val="en-US" w:eastAsia="zh-CN" w:bidi="ar-SA"/>
              </w:rPr>
              <w:t>试点运营</w:t>
            </w:r>
            <w:r>
              <w:rPr>
                <w:rFonts w:hint="default" w:ascii="Times New Roman" w:hAnsi="Times New Roman" w:eastAsia="方正仿宋_GBK" w:cs="Times New Roman"/>
                <w:spacing w:val="-11"/>
                <w:kern w:val="2"/>
                <w:sz w:val="22"/>
                <w:szCs w:val="22"/>
                <w:lang w:val="en-US" w:eastAsia="zh-CN" w:bidi="ar-SA"/>
              </w:rPr>
              <w:t>路段间进行转场的路段）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330" w:type="pct"/>
            <w:noWrap w:val="0"/>
            <w:vAlign w:val="center"/>
          </w:tcPr>
          <w:p>
            <w:pPr>
              <w:keepNext w:val="0"/>
              <w:keepLines w:val="0"/>
              <w:pageBreakBefore w:val="0"/>
              <w:widowControl w:val="0"/>
              <w:tabs>
                <w:tab w:val="center" w:pos="420"/>
              </w:tabs>
              <w:kinsoku/>
              <w:wordWrap/>
              <w:overflowPunct/>
              <w:topLinePunct w:val="0"/>
              <w:autoSpaceDE w:val="0"/>
              <w:autoSpaceDN w:val="0"/>
              <w:bidi w:val="0"/>
              <w:adjustRightInd w:val="0"/>
              <w:snapToGrid w:val="0"/>
              <w:spacing w:beforeAutospacing="0" w:afterAutospacing="0" w:line="360" w:lineRule="exact"/>
              <w:ind w:firstLine="0" w:firstLineChars="0"/>
              <w:jc w:val="center"/>
              <w:textAlignment w:val="baseline"/>
              <w:rPr>
                <w:rFonts w:hint="default" w:ascii="Times New Roman" w:hAnsi="Times New Roman" w:eastAsia="方正仿宋_GBK" w:cs="Times New Roman"/>
                <w:bCs/>
                <w:kern w:val="2"/>
                <w:sz w:val="22"/>
                <w:szCs w:val="22"/>
                <w:lang w:val="en-US" w:eastAsia="zh-CN" w:bidi="ar-SA"/>
              </w:rPr>
            </w:pPr>
            <w:r>
              <w:rPr>
                <w:rFonts w:hint="default" w:ascii="Times New Roman" w:hAnsi="Times New Roman" w:eastAsia="方正仿宋_GBK" w:cs="Times New Roman"/>
                <w:bCs/>
                <w:kern w:val="2"/>
                <w:sz w:val="22"/>
                <w:szCs w:val="22"/>
                <w:lang w:val="en-US" w:eastAsia="zh-CN" w:bidi="ar-SA"/>
              </w:rPr>
              <w:t>运营项目</w:t>
            </w:r>
          </w:p>
        </w:tc>
        <w:tc>
          <w:tcPr>
            <w:tcW w:w="3669" w:type="pct"/>
            <w:noWrap w:val="0"/>
            <w:vAlign w:val="center"/>
          </w:tcPr>
          <w:p>
            <w:pPr>
              <w:keepNext w:val="0"/>
              <w:keepLines w:val="0"/>
              <w:pageBreakBefore w:val="0"/>
              <w:widowControl w:val="0"/>
              <w:tabs>
                <w:tab w:val="center" w:pos="4153"/>
              </w:tabs>
              <w:kinsoku/>
              <w:wordWrap/>
              <w:overflowPunct/>
              <w:topLinePunct w:val="0"/>
              <w:autoSpaceDE w:val="0"/>
              <w:autoSpaceDN w:val="0"/>
              <w:bidi w:val="0"/>
              <w:adjustRightInd w:val="0"/>
              <w:snapToGrid w:val="0"/>
              <w:spacing w:beforeAutospacing="0" w:afterAutospacing="0" w:line="360" w:lineRule="exact"/>
              <w:ind w:firstLine="0" w:firstLineChars="0"/>
              <w:jc w:val="both"/>
              <w:textAlignment w:val="baseline"/>
              <w:rPr>
                <w:rFonts w:hint="default" w:ascii="Times New Roman" w:hAnsi="Times New Roman" w:eastAsia="方正仿宋_GBK" w:cs="Times New Roman"/>
                <w:kern w:val="2"/>
                <w:sz w:val="22"/>
                <w:szCs w:val="22"/>
                <w:lang w:val="en-US" w:eastAsia="zh-CN" w:bidi="ar-SA"/>
              </w:rPr>
            </w:pPr>
            <w:r>
              <w:rPr>
                <w:rFonts w:hint="default" w:ascii="Times New Roman" w:hAnsi="Times New Roman" w:eastAsia="方正仿宋_GBK" w:cs="Times New Roman"/>
                <w:kern w:val="2"/>
                <w:sz w:val="22"/>
                <w:szCs w:val="22"/>
                <w:lang w:val="en-US" w:eastAsia="zh-CN" w:bidi="ar-SA"/>
              </w:rPr>
              <w:t>（须依次列出）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330" w:type="pct"/>
            <w:noWrap w:val="0"/>
            <w:vAlign w:val="center"/>
          </w:tcPr>
          <w:p>
            <w:pPr>
              <w:keepNext w:val="0"/>
              <w:keepLines w:val="0"/>
              <w:pageBreakBefore w:val="0"/>
              <w:widowControl w:val="0"/>
              <w:tabs>
                <w:tab w:val="center" w:pos="420"/>
              </w:tabs>
              <w:kinsoku/>
              <w:wordWrap/>
              <w:overflowPunct/>
              <w:topLinePunct w:val="0"/>
              <w:autoSpaceDE w:val="0"/>
              <w:autoSpaceDN w:val="0"/>
              <w:bidi w:val="0"/>
              <w:adjustRightInd w:val="0"/>
              <w:snapToGrid w:val="0"/>
              <w:spacing w:beforeAutospacing="0" w:afterAutospacing="0" w:line="360" w:lineRule="exact"/>
              <w:ind w:firstLine="0" w:firstLineChars="0"/>
              <w:jc w:val="center"/>
              <w:textAlignment w:val="baseline"/>
              <w:rPr>
                <w:rFonts w:hint="default" w:ascii="Times New Roman" w:hAnsi="Times New Roman" w:eastAsia="方正仿宋_GBK" w:cs="Times New Roman"/>
                <w:bCs/>
                <w:kern w:val="2"/>
                <w:sz w:val="22"/>
                <w:szCs w:val="22"/>
                <w:lang w:val="en-US" w:eastAsia="zh-CN" w:bidi="ar-SA"/>
              </w:rPr>
            </w:pPr>
            <w:r>
              <w:rPr>
                <w:rFonts w:hint="default" w:ascii="Times New Roman" w:hAnsi="Times New Roman" w:eastAsia="方正仿宋_GBK" w:cs="Times New Roman"/>
                <w:bCs/>
                <w:kern w:val="2"/>
                <w:sz w:val="22"/>
                <w:szCs w:val="22"/>
                <w:lang w:val="en-US" w:eastAsia="zh-CN" w:bidi="ar-SA"/>
              </w:rPr>
              <w:t>运营收费标准</w:t>
            </w:r>
          </w:p>
        </w:tc>
        <w:tc>
          <w:tcPr>
            <w:tcW w:w="3669" w:type="pct"/>
            <w:noWrap w:val="0"/>
            <w:vAlign w:val="center"/>
          </w:tcPr>
          <w:p>
            <w:pPr>
              <w:keepNext w:val="0"/>
              <w:keepLines w:val="0"/>
              <w:pageBreakBefore w:val="0"/>
              <w:widowControl w:val="0"/>
              <w:tabs>
                <w:tab w:val="center" w:pos="4153"/>
              </w:tabs>
              <w:kinsoku/>
              <w:wordWrap/>
              <w:overflowPunct/>
              <w:topLinePunct w:val="0"/>
              <w:autoSpaceDE w:val="0"/>
              <w:autoSpaceDN w:val="0"/>
              <w:bidi w:val="0"/>
              <w:adjustRightInd w:val="0"/>
              <w:snapToGrid w:val="0"/>
              <w:spacing w:beforeAutospacing="0" w:afterAutospacing="0" w:line="360" w:lineRule="exact"/>
              <w:ind w:firstLine="0" w:firstLineChars="0"/>
              <w:jc w:val="both"/>
              <w:textAlignment w:val="baseline"/>
              <w:rPr>
                <w:rFonts w:hint="default" w:ascii="Times New Roman" w:hAnsi="Times New Roman" w:eastAsia="方正仿宋_GBK" w:cs="Times New Roman"/>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330" w:type="pct"/>
            <w:noWrap w:val="0"/>
            <w:vAlign w:val="center"/>
          </w:tcPr>
          <w:p>
            <w:pPr>
              <w:keepNext w:val="0"/>
              <w:keepLines w:val="0"/>
              <w:pageBreakBefore w:val="0"/>
              <w:widowControl w:val="0"/>
              <w:tabs>
                <w:tab w:val="center" w:pos="420"/>
              </w:tabs>
              <w:kinsoku/>
              <w:wordWrap/>
              <w:overflowPunct/>
              <w:topLinePunct w:val="0"/>
              <w:autoSpaceDE w:val="0"/>
              <w:autoSpaceDN w:val="0"/>
              <w:bidi w:val="0"/>
              <w:adjustRightInd w:val="0"/>
              <w:snapToGrid w:val="0"/>
              <w:spacing w:beforeAutospacing="0" w:afterAutospacing="0" w:line="360" w:lineRule="exact"/>
              <w:ind w:firstLine="0" w:firstLineChars="0"/>
              <w:jc w:val="center"/>
              <w:textAlignment w:val="baseline"/>
              <w:rPr>
                <w:rFonts w:hint="default" w:ascii="Times New Roman" w:hAnsi="Times New Roman" w:eastAsia="方正仿宋_GBK" w:cs="Times New Roman"/>
                <w:bCs/>
                <w:kern w:val="2"/>
                <w:sz w:val="22"/>
                <w:szCs w:val="22"/>
                <w:lang w:val="en-US" w:eastAsia="zh-CN" w:bidi="ar-SA"/>
              </w:rPr>
            </w:pPr>
            <w:r>
              <w:rPr>
                <w:rFonts w:hint="default" w:ascii="Times New Roman" w:hAnsi="Times New Roman" w:eastAsia="方正仿宋_GBK" w:cs="Times New Roman"/>
                <w:bCs/>
                <w:kern w:val="2"/>
                <w:sz w:val="22"/>
                <w:szCs w:val="22"/>
                <w:lang w:val="en-US" w:eastAsia="zh-CN" w:bidi="ar-SA"/>
              </w:rPr>
              <w:t>示范应用阶段的总结报告</w:t>
            </w:r>
          </w:p>
        </w:tc>
        <w:tc>
          <w:tcPr>
            <w:tcW w:w="3669" w:type="pct"/>
            <w:noWrap w:val="0"/>
            <w:vAlign w:val="center"/>
          </w:tcPr>
          <w:p>
            <w:pPr>
              <w:keepNext w:val="0"/>
              <w:keepLines w:val="0"/>
              <w:pageBreakBefore w:val="0"/>
              <w:widowControl w:val="0"/>
              <w:tabs>
                <w:tab w:val="center" w:pos="4153"/>
              </w:tabs>
              <w:kinsoku/>
              <w:wordWrap/>
              <w:overflowPunct/>
              <w:topLinePunct w:val="0"/>
              <w:autoSpaceDE w:val="0"/>
              <w:autoSpaceDN w:val="0"/>
              <w:bidi w:val="0"/>
              <w:adjustRightInd w:val="0"/>
              <w:snapToGrid w:val="0"/>
              <w:spacing w:beforeAutospacing="0" w:afterAutospacing="0" w:line="360" w:lineRule="exact"/>
              <w:ind w:firstLine="0" w:firstLineChars="0"/>
              <w:jc w:val="both"/>
              <w:textAlignment w:val="baseline"/>
              <w:rPr>
                <w:rFonts w:hint="default" w:ascii="Times New Roman" w:hAnsi="Times New Roman" w:eastAsia="方正仿宋_GBK" w:cs="Times New Roman"/>
                <w:kern w:val="2"/>
                <w:sz w:val="22"/>
                <w:szCs w:val="22"/>
                <w:lang w:val="en-US" w:eastAsia="zh-CN" w:bidi="ar-SA"/>
              </w:rPr>
            </w:pPr>
            <w:r>
              <w:rPr>
                <w:rFonts w:hint="eastAsia" w:ascii="Times New Roman" w:hAnsi="Times New Roman" w:eastAsia="方正仿宋_GBK" w:cs="Times New Roman"/>
                <w:kern w:val="2"/>
                <w:sz w:val="22"/>
                <w:szCs w:val="22"/>
                <w:lang w:val="en-US" w:eastAsia="zh-CN" w:bidi="ar-SA"/>
              </w:rPr>
              <w:t>（以附件形式附后）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330" w:type="pct"/>
            <w:noWrap w:val="0"/>
            <w:vAlign w:val="center"/>
          </w:tcPr>
          <w:p>
            <w:pPr>
              <w:keepNext w:val="0"/>
              <w:keepLines w:val="0"/>
              <w:pageBreakBefore w:val="0"/>
              <w:widowControl w:val="0"/>
              <w:tabs>
                <w:tab w:val="center" w:pos="420"/>
              </w:tabs>
              <w:kinsoku/>
              <w:wordWrap/>
              <w:overflowPunct/>
              <w:topLinePunct w:val="0"/>
              <w:autoSpaceDE w:val="0"/>
              <w:autoSpaceDN w:val="0"/>
              <w:bidi w:val="0"/>
              <w:adjustRightInd w:val="0"/>
              <w:snapToGrid w:val="0"/>
              <w:spacing w:beforeAutospacing="0" w:afterAutospacing="0" w:line="360" w:lineRule="exact"/>
              <w:ind w:firstLine="0" w:firstLineChars="0"/>
              <w:jc w:val="center"/>
              <w:textAlignment w:val="baseline"/>
              <w:rPr>
                <w:rFonts w:hint="default" w:ascii="Times New Roman" w:hAnsi="Times New Roman" w:eastAsia="方正仿宋_GBK" w:cs="Times New Roman"/>
                <w:bCs/>
                <w:kern w:val="2"/>
                <w:sz w:val="22"/>
                <w:szCs w:val="22"/>
                <w:lang w:val="en-US" w:eastAsia="zh-CN" w:bidi="ar-SA"/>
              </w:rPr>
            </w:pPr>
            <w:r>
              <w:rPr>
                <w:rFonts w:hint="default" w:ascii="Times New Roman" w:hAnsi="Times New Roman" w:eastAsia="方正仿宋_GBK" w:cs="Times New Roman"/>
                <w:bCs/>
                <w:kern w:val="2"/>
                <w:sz w:val="22"/>
                <w:szCs w:val="22"/>
                <w:lang w:val="en-US" w:eastAsia="zh-CN" w:bidi="ar-SA"/>
              </w:rPr>
              <w:t>资质资格符合性材料</w:t>
            </w:r>
          </w:p>
        </w:tc>
        <w:tc>
          <w:tcPr>
            <w:tcW w:w="3669" w:type="pct"/>
            <w:noWrap w:val="0"/>
            <w:vAlign w:val="center"/>
          </w:tcPr>
          <w:p>
            <w:pPr>
              <w:keepNext w:val="0"/>
              <w:keepLines w:val="0"/>
              <w:pageBreakBefore w:val="0"/>
              <w:widowControl w:val="0"/>
              <w:tabs>
                <w:tab w:val="center" w:pos="4153"/>
              </w:tabs>
              <w:kinsoku/>
              <w:wordWrap/>
              <w:overflowPunct/>
              <w:topLinePunct w:val="0"/>
              <w:autoSpaceDE w:val="0"/>
              <w:autoSpaceDN w:val="0"/>
              <w:bidi w:val="0"/>
              <w:adjustRightInd w:val="0"/>
              <w:snapToGrid w:val="0"/>
              <w:spacing w:beforeAutospacing="0" w:afterAutospacing="0" w:line="360" w:lineRule="exact"/>
              <w:ind w:firstLine="0" w:firstLineChars="0"/>
              <w:jc w:val="both"/>
              <w:textAlignment w:val="baseline"/>
              <w:rPr>
                <w:rFonts w:hint="eastAsia" w:ascii="Times New Roman" w:hAnsi="Times New Roman" w:eastAsia="方正仿宋_GBK" w:cs="Times New Roman"/>
                <w:kern w:val="2"/>
                <w:sz w:val="22"/>
                <w:szCs w:val="22"/>
                <w:lang w:val="en-US" w:eastAsia="zh-CN" w:bidi="ar-SA"/>
              </w:rPr>
            </w:pPr>
            <w:r>
              <w:rPr>
                <w:rFonts w:hint="eastAsia" w:ascii="Times New Roman" w:hAnsi="Times New Roman" w:eastAsia="方正仿宋_GBK" w:cs="Times New Roman"/>
                <w:kern w:val="2"/>
                <w:sz w:val="22"/>
                <w:szCs w:val="22"/>
                <w:lang w:val="en-US" w:eastAsia="zh-CN" w:bidi="ar-SA"/>
              </w:rPr>
              <w:t>（以附件形式附后）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330" w:type="pct"/>
            <w:noWrap w:val="0"/>
            <w:vAlign w:val="center"/>
          </w:tcPr>
          <w:p>
            <w:pPr>
              <w:keepNext w:val="0"/>
              <w:keepLines w:val="0"/>
              <w:pageBreakBefore w:val="0"/>
              <w:widowControl w:val="0"/>
              <w:tabs>
                <w:tab w:val="center" w:pos="420"/>
              </w:tabs>
              <w:kinsoku/>
              <w:wordWrap/>
              <w:overflowPunct/>
              <w:topLinePunct w:val="0"/>
              <w:autoSpaceDE w:val="0"/>
              <w:autoSpaceDN w:val="0"/>
              <w:bidi w:val="0"/>
              <w:adjustRightInd w:val="0"/>
              <w:snapToGrid w:val="0"/>
              <w:spacing w:beforeAutospacing="0" w:afterAutospacing="0" w:line="360" w:lineRule="exact"/>
              <w:ind w:firstLine="0" w:firstLineChars="0"/>
              <w:jc w:val="center"/>
              <w:textAlignment w:val="baseline"/>
              <w:rPr>
                <w:rFonts w:hint="default" w:ascii="Times New Roman" w:hAnsi="Times New Roman" w:eastAsia="方正仿宋_GBK" w:cs="Times New Roman"/>
                <w:bCs/>
                <w:kern w:val="2"/>
                <w:sz w:val="22"/>
                <w:szCs w:val="22"/>
                <w:lang w:val="en-US" w:eastAsia="zh-CN" w:bidi="ar-SA"/>
              </w:rPr>
            </w:pPr>
            <w:r>
              <w:rPr>
                <w:rFonts w:hint="eastAsia" w:ascii="Times New Roman" w:hAnsi="Times New Roman" w:eastAsia="方正仿宋_GBK" w:cs="Times New Roman"/>
                <w:bCs/>
                <w:kern w:val="2"/>
                <w:sz w:val="22"/>
                <w:szCs w:val="22"/>
                <w:lang w:val="en-US" w:eastAsia="zh-CN" w:bidi="ar-SA"/>
              </w:rPr>
              <w:t>有关技术报告</w:t>
            </w:r>
          </w:p>
        </w:tc>
        <w:tc>
          <w:tcPr>
            <w:tcW w:w="3669" w:type="pct"/>
            <w:noWrap w:val="0"/>
            <w:vAlign w:val="center"/>
          </w:tcPr>
          <w:p>
            <w:pPr>
              <w:keepNext w:val="0"/>
              <w:keepLines w:val="0"/>
              <w:pageBreakBefore w:val="0"/>
              <w:widowControl w:val="0"/>
              <w:tabs>
                <w:tab w:val="center" w:pos="4153"/>
              </w:tabs>
              <w:kinsoku/>
              <w:wordWrap/>
              <w:overflowPunct/>
              <w:topLinePunct w:val="0"/>
              <w:autoSpaceDE w:val="0"/>
              <w:autoSpaceDN w:val="0"/>
              <w:bidi w:val="0"/>
              <w:adjustRightInd w:val="0"/>
              <w:snapToGrid w:val="0"/>
              <w:spacing w:beforeAutospacing="0" w:afterAutospacing="0" w:line="360" w:lineRule="exact"/>
              <w:ind w:firstLine="0" w:firstLineChars="0"/>
              <w:jc w:val="both"/>
              <w:textAlignment w:val="baseline"/>
              <w:rPr>
                <w:rFonts w:hint="eastAsia" w:ascii="Times New Roman" w:hAnsi="Times New Roman" w:eastAsia="方正仿宋_GBK" w:cs="Times New Roman"/>
                <w:kern w:val="2"/>
                <w:sz w:val="22"/>
                <w:szCs w:val="22"/>
                <w:lang w:val="en-US" w:eastAsia="zh-CN" w:bidi="ar-SA"/>
              </w:rPr>
            </w:pPr>
            <w:r>
              <w:rPr>
                <w:rFonts w:hint="eastAsia" w:ascii="Times New Roman" w:hAnsi="Times New Roman" w:eastAsia="方正仿宋_GBK" w:cs="Times New Roman"/>
                <w:kern w:val="2"/>
                <w:sz w:val="22"/>
                <w:szCs w:val="22"/>
                <w:lang w:val="en-US" w:eastAsia="zh-CN" w:bidi="ar-SA"/>
              </w:rPr>
              <w:t>（以附件形式附后）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330" w:type="pct"/>
            <w:noWrap w:val="0"/>
            <w:vAlign w:val="center"/>
          </w:tcPr>
          <w:p>
            <w:pPr>
              <w:keepNext w:val="0"/>
              <w:keepLines w:val="0"/>
              <w:pageBreakBefore w:val="0"/>
              <w:widowControl w:val="0"/>
              <w:tabs>
                <w:tab w:val="center" w:pos="420"/>
              </w:tabs>
              <w:kinsoku/>
              <w:wordWrap/>
              <w:overflowPunct/>
              <w:topLinePunct w:val="0"/>
              <w:autoSpaceDE w:val="0"/>
              <w:autoSpaceDN w:val="0"/>
              <w:bidi w:val="0"/>
              <w:adjustRightInd w:val="0"/>
              <w:snapToGrid w:val="0"/>
              <w:spacing w:beforeAutospacing="0" w:afterAutospacing="0" w:line="360" w:lineRule="exact"/>
              <w:ind w:firstLine="0" w:firstLineChars="0"/>
              <w:jc w:val="center"/>
              <w:textAlignment w:val="baseline"/>
              <w:rPr>
                <w:rFonts w:hint="default" w:ascii="Times New Roman" w:hAnsi="Times New Roman" w:eastAsia="方正仿宋_GBK" w:cs="Times New Roman"/>
                <w:bCs/>
                <w:kern w:val="2"/>
                <w:sz w:val="22"/>
                <w:szCs w:val="22"/>
                <w:lang w:val="en-US" w:eastAsia="zh-CN" w:bidi="ar-SA"/>
              </w:rPr>
            </w:pPr>
            <w:r>
              <w:rPr>
                <w:rFonts w:hint="eastAsia" w:ascii="Times New Roman" w:hAnsi="Times New Roman" w:eastAsia="方正仿宋_GBK" w:cs="Times New Roman"/>
                <w:bCs/>
                <w:kern w:val="2"/>
                <w:sz w:val="22"/>
                <w:szCs w:val="22"/>
                <w:lang w:val="en-US" w:eastAsia="zh-CN" w:bidi="ar-SA"/>
              </w:rPr>
              <w:t>其他需要说明的事项</w:t>
            </w:r>
          </w:p>
        </w:tc>
        <w:tc>
          <w:tcPr>
            <w:tcW w:w="3669" w:type="pct"/>
            <w:noWrap w:val="0"/>
            <w:vAlign w:val="center"/>
          </w:tcPr>
          <w:p>
            <w:pPr>
              <w:keepNext w:val="0"/>
              <w:keepLines w:val="0"/>
              <w:pageBreakBefore w:val="0"/>
              <w:widowControl w:val="0"/>
              <w:tabs>
                <w:tab w:val="center" w:pos="4153"/>
              </w:tabs>
              <w:kinsoku/>
              <w:wordWrap/>
              <w:overflowPunct/>
              <w:topLinePunct w:val="0"/>
              <w:autoSpaceDE w:val="0"/>
              <w:autoSpaceDN w:val="0"/>
              <w:bidi w:val="0"/>
              <w:adjustRightInd w:val="0"/>
              <w:snapToGrid w:val="0"/>
              <w:spacing w:beforeAutospacing="0" w:afterAutospacing="0" w:line="360" w:lineRule="exact"/>
              <w:ind w:firstLine="0" w:firstLineChars="0"/>
              <w:jc w:val="both"/>
              <w:textAlignment w:val="baseline"/>
              <w:rPr>
                <w:rFonts w:hint="eastAsia" w:ascii="Times New Roman" w:hAnsi="Times New Roman" w:eastAsia="方正仿宋_GBK" w:cs="Times New Roman"/>
                <w:kern w:val="2"/>
                <w:sz w:val="22"/>
                <w:szCs w:val="22"/>
                <w:lang w:val="en-US" w:eastAsia="zh-CN" w:bidi="ar-SA"/>
              </w:rPr>
            </w:pPr>
            <w:r>
              <w:rPr>
                <w:rFonts w:hint="eastAsia" w:ascii="Times New Roman" w:hAnsi="Times New Roman" w:eastAsia="方正仿宋_GBK" w:cs="Times New Roman"/>
                <w:kern w:val="2"/>
                <w:sz w:val="22"/>
                <w:szCs w:val="22"/>
                <w:lang w:val="en-US" w:eastAsia="zh-CN" w:bidi="ar-SA"/>
              </w:rPr>
              <w:t>（以附件形式附后）</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olor w:val="070707"/>
          <w:spacing w:val="0"/>
          <w:w w:val="100"/>
          <w:kern w:val="0"/>
          <w:sz w:val="32"/>
          <w:lang w:val="en-US" w:eastAsia="zh-CN"/>
        </w:rPr>
      </w:pPr>
    </w:p>
    <w:sectPr>
      <w:headerReference r:id="rId5" w:type="default"/>
      <w:footerReference r:id="rId6" w:type="default"/>
      <w:pgSz w:w="11906" w:h="16838"/>
      <w:pgMar w:top="2098" w:right="1474" w:bottom="1984" w:left="1587" w:header="851" w:footer="1417"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firstLine="0" w:firstLineChars="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 xml:space="preserve">— </w:t>
                          </w:r>
                          <w:r>
                            <w:rPr>
                              <w:rFonts w:hint="eastAsia" w:ascii="宋体" w:hAnsi="宋体" w:eastAsia="宋体" w:cs="宋体"/>
                              <w:color w:val="auto"/>
                              <w:sz w:val="28"/>
                              <w:szCs w:val="28"/>
                              <w:lang w:eastAsia="zh-CN"/>
                            </w:rPr>
                            <w:fldChar w:fldCharType="begin"/>
                          </w:r>
                          <w:r>
                            <w:rPr>
                              <w:rFonts w:hint="eastAsia" w:ascii="宋体" w:hAnsi="宋体" w:eastAsia="宋体" w:cs="宋体"/>
                              <w:color w:val="auto"/>
                              <w:sz w:val="28"/>
                              <w:szCs w:val="28"/>
                              <w:lang w:eastAsia="zh-CN"/>
                            </w:rPr>
                            <w:instrText xml:space="preserve"> PAGE  \* MERGEFORMAT </w:instrText>
                          </w:r>
                          <w:r>
                            <w:rPr>
                              <w:rFonts w:hint="eastAsia" w:ascii="宋体" w:hAnsi="宋体" w:eastAsia="宋体" w:cs="宋体"/>
                              <w:color w:val="auto"/>
                              <w:sz w:val="28"/>
                              <w:szCs w:val="28"/>
                              <w:lang w:eastAsia="zh-CN"/>
                            </w:rPr>
                            <w:fldChar w:fldCharType="separate"/>
                          </w:r>
                          <w:r>
                            <w:rPr>
                              <w:rFonts w:hint="eastAsia" w:ascii="宋体" w:hAnsi="宋体" w:eastAsia="宋体" w:cs="宋体"/>
                              <w:color w:val="auto"/>
                              <w:sz w:val="28"/>
                              <w:szCs w:val="28"/>
                              <w:lang w:eastAsia="zh-CN"/>
                            </w:rPr>
                            <w:t>1</w:t>
                          </w:r>
                          <w:r>
                            <w:rPr>
                              <w:rFonts w:hint="eastAsia" w:ascii="宋体" w:hAnsi="宋体" w:eastAsia="宋体" w:cs="宋体"/>
                              <w:color w:val="auto"/>
                              <w:sz w:val="28"/>
                              <w:szCs w:val="28"/>
                              <w:lang w:eastAsia="zh-CN"/>
                            </w:rPr>
                            <w:fldChar w:fldCharType="end"/>
                          </w:r>
                          <w:r>
                            <w:rPr>
                              <w:rFonts w:hint="eastAsia" w:ascii="宋体" w:hAnsi="宋体" w:eastAsia="宋体" w:cs="宋体"/>
                              <w:color w:val="auto"/>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firstLine="0" w:firstLineChars="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 xml:space="preserve">— </w:t>
                    </w:r>
                    <w:r>
                      <w:rPr>
                        <w:rFonts w:hint="eastAsia" w:ascii="宋体" w:hAnsi="宋体" w:eastAsia="宋体" w:cs="宋体"/>
                        <w:color w:val="auto"/>
                        <w:sz w:val="28"/>
                        <w:szCs w:val="28"/>
                        <w:lang w:eastAsia="zh-CN"/>
                      </w:rPr>
                      <w:fldChar w:fldCharType="begin"/>
                    </w:r>
                    <w:r>
                      <w:rPr>
                        <w:rFonts w:hint="eastAsia" w:ascii="宋体" w:hAnsi="宋体" w:eastAsia="宋体" w:cs="宋体"/>
                        <w:color w:val="auto"/>
                        <w:sz w:val="28"/>
                        <w:szCs w:val="28"/>
                        <w:lang w:eastAsia="zh-CN"/>
                      </w:rPr>
                      <w:instrText xml:space="preserve"> PAGE  \* MERGEFORMAT </w:instrText>
                    </w:r>
                    <w:r>
                      <w:rPr>
                        <w:rFonts w:hint="eastAsia" w:ascii="宋体" w:hAnsi="宋体" w:eastAsia="宋体" w:cs="宋体"/>
                        <w:color w:val="auto"/>
                        <w:sz w:val="28"/>
                        <w:szCs w:val="28"/>
                        <w:lang w:eastAsia="zh-CN"/>
                      </w:rPr>
                      <w:fldChar w:fldCharType="separate"/>
                    </w:r>
                    <w:r>
                      <w:rPr>
                        <w:rFonts w:hint="eastAsia" w:ascii="宋体" w:hAnsi="宋体" w:eastAsia="宋体" w:cs="宋体"/>
                        <w:color w:val="auto"/>
                        <w:sz w:val="28"/>
                        <w:szCs w:val="28"/>
                        <w:lang w:eastAsia="zh-CN"/>
                      </w:rPr>
                      <w:t>1</w:t>
                    </w:r>
                    <w:r>
                      <w:rPr>
                        <w:rFonts w:hint="eastAsia" w:ascii="宋体" w:hAnsi="宋体" w:eastAsia="宋体" w:cs="宋体"/>
                        <w:color w:val="auto"/>
                        <w:sz w:val="28"/>
                        <w:szCs w:val="28"/>
                        <w:lang w:eastAsia="zh-CN"/>
                      </w:rPr>
                      <w:fldChar w:fldCharType="end"/>
                    </w:r>
                    <w:r>
                      <w:rPr>
                        <w:rFonts w:hint="eastAsia" w:ascii="宋体" w:hAnsi="宋体" w:eastAsia="宋体" w:cs="宋体"/>
                        <w:color w:val="auto"/>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kMDE4MTU2YTc0MDc1MGM4MTMwYzBiMjk5ODc0MTMifQ=="/>
    <w:docVar w:name="KSO_WPS_MARK_KEY" w:val="880fa782-4b03-47f8-a4e9-f611c575a563"/>
  </w:docVars>
  <w:rsids>
    <w:rsidRoot w:val="67237C24"/>
    <w:rsid w:val="02DF105E"/>
    <w:rsid w:val="03F9794D"/>
    <w:rsid w:val="066E69B5"/>
    <w:rsid w:val="095A2369"/>
    <w:rsid w:val="0D1C4C96"/>
    <w:rsid w:val="0E8D361B"/>
    <w:rsid w:val="0FF6140D"/>
    <w:rsid w:val="105C39CB"/>
    <w:rsid w:val="122F001B"/>
    <w:rsid w:val="14546CA3"/>
    <w:rsid w:val="15E561F5"/>
    <w:rsid w:val="1739583B"/>
    <w:rsid w:val="1A661D01"/>
    <w:rsid w:val="1D2F0712"/>
    <w:rsid w:val="1E461B39"/>
    <w:rsid w:val="205F36C4"/>
    <w:rsid w:val="25516E61"/>
    <w:rsid w:val="274411AD"/>
    <w:rsid w:val="2F8A246F"/>
    <w:rsid w:val="30C8041D"/>
    <w:rsid w:val="34027E5B"/>
    <w:rsid w:val="374F1C05"/>
    <w:rsid w:val="38762442"/>
    <w:rsid w:val="39E32986"/>
    <w:rsid w:val="3DF338D5"/>
    <w:rsid w:val="3F48275D"/>
    <w:rsid w:val="45682550"/>
    <w:rsid w:val="505631D4"/>
    <w:rsid w:val="524C4258"/>
    <w:rsid w:val="52635CF6"/>
    <w:rsid w:val="58860AD6"/>
    <w:rsid w:val="5E543EED"/>
    <w:rsid w:val="5F1778CE"/>
    <w:rsid w:val="6107665A"/>
    <w:rsid w:val="67237C24"/>
    <w:rsid w:val="6D5B6112"/>
    <w:rsid w:val="72430C0A"/>
    <w:rsid w:val="76E4321B"/>
    <w:rsid w:val="77093F3C"/>
    <w:rsid w:val="79F210CE"/>
    <w:rsid w:val="7CB5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420" w:firstLineChars="200"/>
      <w:jc w:val="both"/>
    </w:pPr>
    <w:rPr>
      <w:rFonts w:ascii="Times New Roman" w:hAnsi="Times New Roman" w:eastAsia="方正仿宋_GBK" w:cstheme="minorBidi"/>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4887</Words>
  <Characters>4959</Characters>
  <Lines>0</Lines>
  <Paragraphs>0</Paragraphs>
  <TotalTime>10</TotalTime>
  <ScaleCrop>false</ScaleCrop>
  <LinksUpToDate>false</LinksUpToDate>
  <CharactersWithSpaces>5079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2023-11-14T02:11:00Z</dcterms:created>
  <dc:creator>赵刚</dc:creator>
  <cp:lastModifiedBy>赵刚</cp:lastModifiedBy>
  <cp:lastPrinted>2023-12-18T07:24:00Z</cp:lastPrinted>
  <dcterms:modified xsi:type="dcterms:W3CDTF">2024-01-05T06:40:39Z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742AA99DA9A3424683A40FB8E341492F</vt:lpwstr>
  </property>
</Properties>
</file>