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widowControl w:val="0"/>
        <w:topLinePunct/>
        <w:adjustRightInd w:val="0"/>
        <w:snapToGrid w:val="0"/>
        <w:jc w:val="both"/>
        <w:rPr>
          <w:rFonts w:ascii="Times New Roman" w:hAnsi="Times New Roman" w:eastAsia="方正黑体简体"/>
          <w:sz w:val="32"/>
          <w:szCs w:val="32"/>
        </w:rPr>
      </w:pPr>
      <w:r>
        <w:rPr>
          <w:color w:val="FFFFFF"/>
        </w:rPr>
        <w:t>0</w:t>
      </w:r>
      <w:r>
        <w:rPr>
          <w:rFonts w:eastAsia="方正黑体简体"/>
          <w:color w:val="FFFFFF"/>
        </w:rPr>
        <w:t xml:space="preserve"> </w:t>
      </w:r>
      <w:r>
        <w:rPr>
          <w:rFonts w:ascii="Times New Roman" w:hAnsi="Times New Roman" w:eastAsia="方正黑体简体"/>
          <w:sz w:val="32"/>
          <w:szCs w:val="32"/>
        </w:rPr>
        <w:t>附件1</w:t>
      </w:r>
    </w:p>
    <w:p>
      <w:pPr>
        <w:pStyle w:val="20"/>
        <w:widowControl w:val="0"/>
        <w:topLinePunct/>
        <w:adjustRightInd w:val="0"/>
        <w:snapToGrid w:val="0"/>
        <w:jc w:val="center"/>
        <w:rPr>
          <w:rFonts w:ascii="Times New Roman" w:hAnsi="Times New Roman" w:eastAsia="方正黑体简体"/>
          <w:sz w:val="32"/>
          <w:szCs w:val="32"/>
        </w:rPr>
      </w:pPr>
    </w:p>
    <w:p>
      <w:pPr>
        <w:pStyle w:val="20"/>
        <w:widowControl w:val="0"/>
        <w:topLinePunct/>
        <w:adjustRightInd w:val="0"/>
        <w:snapToGrid w:val="0"/>
        <w:jc w:val="center"/>
        <w:rPr>
          <w:rFonts w:ascii="Times New Roman" w:hAnsi="Times New Roman" w:eastAsia="方正黑体简体"/>
          <w:sz w:val="32"/>
          <w:szCs w:val="32"/>
        </w:rPr>
      </w:pPr>
    </w:p>
    <w:p>
      <w:pPr>
        <w:pStyle w:val="20"/>
        <w:widowControl w:val="0"/>
        <w:topLinePunct/>
        <w:adjustRightInd w:val="0"/>
        <w:snapToGrid w:val="0"/>
        <w:jc w:val="center"/>
        <w:rPr>
          <w:rFonts w:ascii="Times New Roman" w:hAnsi="Times New Roman" w:eastAsia="方正黑体简体"/>
          <w:sz w:val="32"/>
          <w:szCs w:val="32"/>
        </w:rPr>
      </w:pPr>
    </w:p>
    <w:p>
      <w:pPr>
        <w:pStyle w:val="20"/>
        <w:widowControl w:val="0"/>
        <w:topLinePunct/>
        <w:adjustRightInd w:val="0"/>
        <w:snapToGrid w:val="0"/>
        <w:jc w:val="center"/>
        <w:rPr>
          <w:rFonts w:ascii="Times New Roman" w:hAnsi="Times New Roman" w:eastAsia="方正小标宋简体"/>
          <w:sz w:val="44"/>
          <w:szCs w:val="44"/>
        </w:rPr>
      </w:pPr>
      <w:r>
        <w:rPr>
          <w:rFonts w:ascii="Times New Roman" w:hAnsi="Times New Roman" w:eastAsia="方正小标宋简体"/>
          <w:sz w:val="44"/>
          <w:szCs w:val="44"/>
        </w:rPr>
        <w:t>成都市中小企业服务体系补助项目</w:t>
      </w:r>
    </w:p>
    <w:p>
      <w:pPr>
        <w:pStyle w:val="20"/>
        <w:widowControl w:val="0"/>
        <w:topLinePunct/>
        <w:adjustRightInd w:val="0"/>
        <w:snapToGrid w:val="0"/>
        <w:jc w:val="center"/>
        <w:rPr>
          <w:rFonts w:ascii="Times New Roman" w:hAnsi="Times New Roman" w:eastAsia="方正小标宋简体"/>
          <w:sz w:val="44"/>
          <w:szCs w:val="44"/>
        </w:rPr>
      </w:pPr>
      <w:r>
        <w:rPr>
          <w:rFonts w:ascii="Times New Roman" w:hAnsi="Times New Roman" w:eastAsia="方正小标宋简体"/>
          <w:sz w:val="44"/>
          <w:szCs w:val="44"/>
        </w:rPr>
        <w:t>申报书</w:t>
      </w:r>
    </w:p>
    <w:p>
      <w:pPr>
        <w:pStyle w:val="20"/>
        <w:widowControl w:val="0"/>
        <w:topLinePunct/>
        <w:adjustRightInd w:val="0"/>
        <w:snapToGrid w:val="0"/>
        <w:jc w:val="center"/>
        <w:rPr>
          <w:rFonts w:ascii="Times New Roman" w:hAnsi="Times New Roman" w:eastAsia="方正楷体简体"/>
          <w:sz w:val="4"/>
          <w:szCs w:val="44"/>
        </w:rPr>
      </w:pPr>
    </w:p>
    <w:p>
      <w:pPr>
        <w:pStyle w:val="20"/>
        <w:widowControl w:val="0"/>
        <w:topLinePunct/>
        <w:adjustRightInd w:val="0"/>
        <w:snapToGrid w:val="0"/>
        <w:jc w:val="center"/>
        <w:rPr>
          <w:rFonts w:ascii="Times New Roman" w:hAnsi="Times New Roman" w:eastAsia="方正楷体简体"/>
          <w:sz w:val="32"/>
          <w:szCs w:val="32"/>
        </w:rPr>
      </w:pPr>
      <w:r>
        <w:rPr>
          <w:rFonts w:ascii="Times New Roman" w:hAnsi="Times New Roman" w:eastAsia="方正楷体简体"/>
          <w:sz w:val="32"/>
          <w:szCs w:val="32"/>
        </w:rPr>
        <w:t>（202</w:t>
      </w:r>
      <w:r>
        <w:rPr>
          <w:rFonts w:hint="eastAsia" w:ascii="Times New Roman" w:hAnsi="Times New Roman" w:eastAsia="方正楷体简体"/>
          <w:sz w:val="32"/>
          <w:szCs w:val="32"/>
        </w:rPr>
        <w:t>5</w:t>
      </w:r>
      <w:r>
        <w:rPr>
          <w:rFonts w:ascii="Times New Roman" w:hAnsi="Times New Roman" w:eastAsia="方正楷体简体"/>
          <w:sz w:val="32"/>
          <w:szCs w:val="32"/>
        </w:rPr>
        <w:t>年）</w:t>
      </w:r>
    </w:p>
    <w:p>
      <w:pPr>
        <w:pStyle w:val="20"/>
        <w:widowControl w:val="0"/>
        <w:topLinePunct/>
        <w:adjustRightInd w:val="0"/>
        <w:snapToGrid w:val="0"/>
        <w:jc w:val="both"/>
        <w:rPr>
          <w:rFonts w:ascii="Times New Roman" w:hAnsi="Times New Roman"/>
          <w:sz w:val="32"/>
          <w:szCs w:val="32"/>
        </w:rPr>
      </w:pPr>
    </w:p>
    <w:p>
      <w:pPr>
        <w:pStyle w:val="20"/>
        <w:widowControl w:val="0"/>
        <w:topLinePunct/>
        <w:adjustRightInd w:val="0"/>
        <w:snapToGrid w:val="0"/>
        <w:jc w:val="both"/>
        <w:rPr>
          <w:rFonts w:ascii="Times New Roman" w:hAnsi="Times New Roman" w:eastAsia="方正黑体简体"/>
          <w:sz w:val="30"/>
          <w:szCs w:val="30"/>
        </w:rPr>
      </w:pPr>
      <w:r>
        <w:rPr>
          <w:rFonts w:ascii="Times New Roman" w:hAnsi="Times New Roman" w:eastAsia="方正黑体简体"/>
          <w:sz w:val="30"/>
          <w:szCs w:val="30"/>
        </w:rPr>
        <w:t xml:space="preserve">  </w:t>
      </w:r>
    </w:p>
    <w:p>
      <w:pPr>
        <w:pStyle w:val="20"/>
        <w:widowControl w:val="0"/>
        <w:topLinePunct/>
        <w:adjustRightInd w:val="0"/>
        <w:snapToGrid w:val="0"/>
        <w:jc w:val="both"/>
        <w:rPr>
          <w:rFonts w:hint="eastAsia" w:ascii="Times New Roman" w:hAnsi="Times New Roman" w:eastAsia="方正黑体简体"/>
          <w:sz w:val="30"/>
          <w:szCs w:val="30"/>
        </w:rPr>
      </w:pPr>
    </w:p>
    <w:p>
      <w:pPr>
        <w:pStyle w:val="20"/>
        <w:autoSpaceDN w:val="0"/>
        <w:adjustRightInd w:val="0"/>
        <w:snapToGrid w:val="0"/>
        <w:spacing w:line="300" w:lineRule="auto"/>
        <w:jc w:val="center"/>
        <w:rPr>
          <w:rFonts w:hint="eastAsia" w:ascii="方正黑体简体" w:hAnsi="Times New Roman" w:eastAsia="方正黑体简体"/>
          <w:sz w:val="30"/>
          <w:szCs w:val="30"/>
        </w:rPr>
      </w:pPr>
      <w:r>
        <w:rPr>
          <w:rFonts w:hint="eastAsia" w:ascii="Times New Roman" w:hAnsi="Times New Roman" w:eastAsia="方正黑体简体"/>
          <w:sz w:val="30"/>
          <w:szCs w:val="30"/>
        </w:rPr>
        <w:t xml:space="preserve">平台  </w:t>
      </w:r>
      <w:r>
        <w:rPr>
          <w:rFonts w:hint="eastAsia" w:ascii="方正黑体简体" w:hAnsi="Times New Roman" w:eastAsia="方正黑体简体"/>
          <w:sz w:val="30"/>
          <w:szCs w:val="30"/>
        </w:rPr>
        <w:t>□</w:t>
      </w:r>
      <w:r>
        <w:rPr>
          <w:rFonts w:hint="eastAsia" w:ascii="Times New Roman" w:hAnsi="Times New Roman" w:eastAsia="方正黑体简体"/>
          <w:sz w:val="30"/>
          <w:szCs w:val="30"/>
        </w:rPr>
        <w:t xml:space="preserve">        基地  </w:t>
      </w:r>
      <w:r>
        <w:rPr>
          <w:rFonts w:hint="eastAsia" w:ascii="方正黑体简体" w:hAnsi="Times New Roman" w:eastAsia="方正黑体简体"/>
          <w:sz w:val="30"/>
          <w:szCs w:val="30"/>
        </w:rPr>
        <w:t>□</w:t>
      </w:r>
    </w:p>
    <w:p>
      <w:pPr>
        <w:pStyle w:val="20"/>
        <w:autoSpaceDN w:val="0"/>
        <w:adjustRightInd w:val="0"/>
        <w:snapToGrid w:val="0"/>
        <w:spacing w:line="300" w:lineRule="auto"/>
        <w:jc w:val="center"/>
        <w:rPr>
          <w:rFonts w:hint="eastAsia" w:ascii="方正黑体简体" w:hAnsi="Times New Roman" w:eastAsia="方正黑体简体"/>
          <w:sz w:val="30"/>
          <w:szCs w:val="30"/>
        </w:rPr>
      </w:pPr>
    </w:p>
    <w:p>
      <w:pPr>
        <w:pStyle w:val="20"/>
        <w:autoSpaceDN w:val="0"/>
        <w:adjustRightInd w:val="0"/>
        <w:snapToGrid w:val="0"/>
        <w:spacing w:line="300" w:lineRule="auto"/>
        <w:jc w:val="center"/>
        <w:rPr>
          <w:rFonts w:ascii="Times New Roman" w:hAnsi="Times New Roman" w:eastAsia="方正黑体简体"/>
          <w:sz w:val="30"/>
          <w:szCs w:val="30"/>
        </w:rPr>
      </w:pPr>
    </w:p>
    <w:p>
      <w:pPr>
        <w:pStyle w:val="20"/>
        <w:autoSpaceDN w:val="0"/>
        <w:adjustRightInd w:val="0"/>
        <w:snapToGrid w:val="0"/>
        <w:spacing w:line="300" w:lineRule="auto"/>
        <w:ind w:firstLine="296" w:firstLineChars="100"/>
        <w:jc w:val="both"/>
        <w:rPr>
          <w:rFonts w:ascii="Times New Roman" w:hAnsi="Times New Roman" w:eastAsia="方正黑体简体"/>
          <w:sz w:val="30"/>
          <w:szCs w:val="30"/>
        </w:rPr>
      </w:pPr>
      <w:r>
        <w:rPr>
          <w:rFonts w:ascii="Times New Roman" w:hAnsi="Times New Roman" w:eastAsia="方正黑体简体"/>
          <w:sz w:val="30"/>
          <w:szCs w:val="30"/>
        </w:rPr>
        <w:t>区（市）县：</w:t>
      </w:r>
      <w:r>
        <w:rPr>
          <w:rFonts w:ascii="Times New Roman" w:hAnsi="Times New Roman" w:eastAsia="方正黑体简体"/>
          <w:sz w:val="30"/>
          <w:szCs w:val="30"/>
          <w:u w:val="single"/>
        </w:rPr>
        <w:t xml:space="preserve">                   </w:t>
      </w:r>
      <w:r>
        <w:rPr>
          <w:rFonts w:hint="eastAsia" w:ascii="Times New Roman" w:hAnsi="Times New Roman" w:eastAsia="方正黑体简体"/>
          <w:sz w:val="30"/>
          <w:szCs w:val="30"/>
          <w:u w:val="single"/>
        </w:rPr>
        <w:t xml:space="preserve">      </w:t>
      </w:r>
      <w:r>
        <w:rPr>
          <w:rFonts w:ascii="Times New Roman" w:hAnsi="Times New Roman" w:eastAsia="方正黑体简体"/>
          <w:sz w:val="30"/>
          <w:szCs w:val="30"/>
          <w:u w:val="single"/>
        </w:rPr>
        <w:t xml:space="preserve">          </w:t>
      </w:r>
    </w:p>
    <w:p>
      <w:pPr>
        <w:pStyle w:val="20"/>
        <w:autoSpaceDN w:val="0"/>
        <w:adjustRightInd w:val="0"/>
        <w:snapToGrid w:val="0"/>
        <w:spacing w:line="300" w:lineRule="auto"/>
        <w:ind w:firstLine="296" w:firstLineChars="100"/>
        <w:jc w:val="both"/>
        <w:rPr>
          <w:rFonts w:hint="eastAsia" w:ascii="Times New Roman" w:hAnsi="Times New Roman" w:eastAsia="方正黑体简体"/>
          <w:sz w:val="30"/>
          <w:szCs w:val="30"/>
        </w:rPr>
      </w:pPr>
    </w:p>
    <w:p>
      <w:pPr>
        <w:pStyle w:val="20"/>
        <w:autoSpaceDN w:val="0"/>
        <w:adjustRightInd w:val="0"/>
        <w:snapToGrid w:val="0"/>
        <w:spacing w:line="300" w:lineRule="auto"/>
        <w:ind w:firstLine="296" w:firstLineChars="100"/>
        <w:jc w:val="both"/>
        <w:rPr>
          <w:rFonts w:ascii="Times New Roman" w:hAnsi="Times New Roman" w:eastAsia="方正黑体简体"/>
          <w:sz w:val="32"/>
          <w:szCs w:val="32"/>
        </w:rPr>
      </w:pPr>
      <w:r>
        <w:rPr>
          <w:rFonts w:ascii="Times New Roman" w:hAnsi="Times New Roman" w:eastAsia="方正黑体简体"/>
          <w:sz w:val="30"/>
          <w:szCs w:val="30"/>
        </w:rPr>
        <w:t>运营单位名称：</w:t>
      </w:r>
      <w:r>
        <w:rPr>
          <w:rFonts w:ascii="Times New Roman" w:hAnsi="Times New Roman" w:eastAsia="方正黑体简体"/>
          <w:sz w:val="30"/>
          <w:szCs w:val="30"/>
          <w:u w:val="single"/>
        </w:rPr>
        <w:t xml:space="preserve">                                </w:t>
      </w:r>
      <w:r>
        <w:rPr>
          <w:rFonts w:ascii="Times New Roman" w:hAnsi="Times New Roman" w:eastAsia="方正黑体简体"/>
          <w:sz w:val="30"/>
          <w:szCs w:val="30"/>
        </w:rPr>
        <w:t>（加盖公章）</w:t>
      </w:r>
    </w:p>
    <w:p>
      <w:pPr>
        <w:pStyle w:val="20"/>
        <w:autoSpaceDN w:val="0"/>
        <w:adjustRightInd w:val="0"/>
        <w:snapToGrid w:val="0"/>
        <w:spacing w:line="300" w:lineRule="auto"/>
        <w:jc w:val="both"/>
        <w:rPr>
          <w:rFonts w:hint="eastAsia" w:ascii="Times New Roman" w:hAnsi="Times New Roman" w:eastAsia="方正黑体简体"/>
          <w:sz w:val="32"/>
          <w:szCs w:val="32"/>
        </w:rPr>
      </w:pPr>
      <w:r>
        <w:rPr>
          <w:rFonts w:ascii="Times New Roman" w:hAnsi="Times New Roman" w:eastAsia="方正黑体简体"/>
          <w:sz w:val="32"/>
          <w:szCs w:val="32"/>
        </w:rPr>
        <w:t xml:space="preserve"> </w:t>
      </w:r>
    </w:p>
    <w:p>
      <w:pPr>
        <w:pStyle w:val="20"/>
        <w:autoSpaceDN w:val="0"/>
        <w:adjustRightInd w:val="0"/>
        <w:snapToGrid w:val="0"/>
        <w:spacing w:line="300" w:lineRule="auto"/>
        <w:ind w:firstLine="296" w:firstLineChars="100"/>
        <w:jc w:val="both"/>
        <w:rPr>
          <w:rFonts w:ascii="Times New Roman" w:hAnsi="Times New Roman" w:eastAsia="方正黑体简体"/>
          <w:sz w:val="30"/>
          <w:szCs w:val="30"/>
        </w:rPr>
      </w:pPr>
      <w:r>
        <w:rPr>
          <w:rFonts w:ascii="Times New Roman" w:hAnsi="Times New Roman" w:eastAsia="方正黑体简体"/>
          <w:sz w:val="30"/>
          <w:szCs w:val="30"/>
        </w:rPr>
        <w:t>平台（基地）名称：</w:t>
      </w:r>
      <w:r>
        <w:rPr>
          <w:rFonts w:ascii="Times New Roman" w:hAnsi="Times New Roman" w:eastAsia="方正黑体简体"/>
          <w:sz w:val="30"/>
          <w:szCs w:val="30"/>
          <w:u w:val="single"/>
        </w:rPr>
        <w:t xml:space="preserve">                             </w:t>
      </w:r>
    </w:p>
    <w:p>
      <w:pPr>
        <w:pStyle w:val="20"/>
        <w:autoSpaceDN w:val="0"/>
        <w:adjustRightInd w:val="0"/>
        <w:snapToGrid w:val="0"/>
        <w:spacing w:line="300" w:lineRule="auto"/>
        <w:ind w:firstLine="450"/>
        <w:jc w:val="both"/>
        <w:rPr>
          <w:rFonts w:ascii="Times New Roman" w:hAnsi="Times New Roman" w:eastAsia="方正黑体简体"/>
          <w:sz w:val="32"/>
          <w:szCs w:val="32"/>
        </w:rPr>
      </w:pPr>
      <w:r>
        <w:rPr>
          <w:rFonts w:ascii="Times New Roman" w:hAnsi="Times New Roman" w:eastAsia="方正黑体简体"/>
          <w:color w:val="000000"/>
          <w:sz w:val="32"/>
          <w:szCs w:val="32"/>
        </w:rPr>
        <w:t xml:space="preserve"> </w:t>
      </w:r>
    </w:p>
    <w:p>
      <w:pPr>
        <w:pStyle w:val="20"/>
        <w:autoSpaceDN w:val="0"/>
        <w:adjustRightInd w:val="0"/>
        <w:snapToGrid w:val="0"/>
        <w:spacing w:line="300" w:lineRule="auto"/>
        <w:ind w:firstLine="296" w:firstLineChars="100"/>
        <w:jc w:val="both"/>
        <w:rPr>
          <w:rFonts w:hint="eastAsia" w:ascii="Times New Roman" w:hAnsi="Times New Roman" w:eastAsia="方正黑体简体"/>
          <w:sz w:val="30"/>
          <w:szCs w:val="30"/>
        </w:rPr>
      </w:pPr>
    </w:p>
    <w:p>
      <w:pPr>
        <w:pStyle w:val="20"/>
        <w:autoSpaceDN w:val="0"/>
        <w:adjustRightInd w:val="0"/>
        <w:snapToGrid w:val="0"/>
        <w:spacing w:line="300" w:lineRule="auto"/>
        <w:ind w:firstLine="296" w:firstLineChars="100"/>
        <w:jc w:val="both"/>
        <w:rPr>
          <w:rFonts w:hint="eastAsia" w:ascii="Times New Roman" w:hAnsi="Times New Roman" w:eastAsia="方正黑体简体"/>
          <w:sz w:val="30"/>
          <w:szCs w:val="30"/>
        </w:rPr>
      </w:pPr>
    </w:p>
    <w:p>
      <w:pPr>
        <w:pStyle w:val="20"/>
        <w:autoSpaceDN w:val="0"/>
        <w:adjustRightInd w:val="0"/>
        <w:snapToGrid w:val="0"/>
        <w:spacing w:line="300" w:lineRule="auto"/>
        <w:ind w:firstLine="296" w:firstLineChars="100"/>
        <w:jc w:val="both"/>
        <w:rPr>
          <w:rFonts w:hint="eastAsia" w:ascii="Times New Roman" w:hAnsi="Times New Roman" w:eastAsia="方正黑体简体"/>
          <w:sz w:val="30"/>
          <w:szCs w:val="30"/>
        </w:rPr>
      </w:pPr>
    </w:p>
    <w:p>
      <w:pPr>
        <w:pStyle w:val="20"/>
        <w:autoSpaceDN w:val="0"/>
        <w:adjustRightInd w:val="0"/>
        <w:snapToGrid w:val="0"/>
        <w:spacing w:line="300" w:lineRule="auto"/>
        <w:ind w:firstLine="296" w:firstLineChars="100"/>
        <w:jc w:val="both"/>
        <w:rPr>
          <w:rFonts w:hint="eastAsia" w:ascii="Times New Roman" w:hAnsi="Times New Roman" w:eastAsia="方正黑体简体"/>
          <w:sz w:val="30"/>
          <w:szCs w:val="30"/>
        </w:rPr>
      </w:pPr>
    </w:p>
    <w:p>
      <w:pPr>
        <w:pStyle w:val="20"/>
        <w:autoSpaceDN w:val="0"/>
        <w:adjustRightInd w:val="0"/>
        <w:snapToGrid w:val="0"/>
        <w:spacing w:line="300" w:lineRule="auto"/>
        <w:ind w:firstLine="296" w:firstLineChars="100"/>
        <w:jc w:val="both"/>
        <w:rPr>
          <w:rFonts w:ascii="Times New Roman" w:hAnsi="Times New Roman" w:eastAsia="方正黑体简体"/>
          <w:sz w:val="32"/>
          <w:szCs w:val="32"/>
        </w:rPr>
      </w:pPr>
      <w:r>
        <w:rPr>
          <w:rFonts w:ascii="Times New Roman" w:hAnsi="Times New Roman" w:eastAsia="方正黑体简体"/>
          <w:sz w:val="30"/>
          <w:szCs w:val="30"/>
        </w:rPr>
        <w:t>联 系 人：</w:t>
      </w:r>
      <w:r>
        <w:rPr>
          <w:rFonts w:ascii="Times New Roman" w:hAnsi="Times New Roman" w:eastAsia="方正黑体简体"/>
          <w:sz w:val="30"/>
          <w:szCs w:val="30"/>
          <w:u w:val="single"/>
        </w:rPr>
        <w:t xml:space="preserve">                                     </w:t>
      </w:r>
    </w:p>
    <w:p>
      <w:pPr>
        <w:pStyle w:val="20"/>
        <w:autoSpaceDN w:val="0"/>
        <w:adjustRightInd w:val="0"/>
        <w:snapToGrid w:val="0"/>
        <w:spacing w:line="300" w:lineRule="auto"/>
        <w:jc w:val="center"/>
        <w:rPr>
          <w:rFonts w:ascii="Times New Roman" w:hAnsi="Times New Roman" w:eastAsia="方正黑体简体"/>
          <w:sz w:val="32"/>
          <w:szCs w:val="32"/>
        </w:rPr>
      </w:pPr>
      <w:r>
        <w:rPr>
          <w:rFonts w:ascii="Times New Roman" w:hAnsi="Times New Roman" w:eastAsia="方正黑体简体"/>
          <w:sz w:val="32"/>
          <w:szCs w:val="32"/>
        </w:rPr>
        <w:t xml:space="preserve"> </w:t>
      </w:r>
    </w:p>
    <w:p>
      <w:pPr>
        <w:pStyle w:val="20"/>
        <w:autoSpaceDN w:val="0"/>
        <w:adjustRightInd w:val="0"/>
        <w:snapToGrid w:val="0"/>
        <w:spacing w:line="300" w:lineRule="auto"/>
        <w:ind w:firstLine="296" w:firstLineChars="100"/>
        <w:jc w:val="both"/>
        <w:rPr>
          <w:rFonts w:ascii="Times New Roman" w:hAnsi="Times New Roman" w:eastAsia="方正黑体简体"/>
          <w:sz w:val="32"/>
          <w:szCs w:val="32"/>
        </w:rPr>
      </w:pPr>
      <w:r>
        <w:rPr>
          <w:rFonts w:ascii="Times New Roman" w:hAnsi="Times New Roman" w:eastAsia="方正黑体简体"/>
          <w:sz w:val="30"/>
          <w:szCs w:val="30"/>
        </w:rPr>
        <w:t>联系手机：</w:t>
      </w:r>
      <w:r>
        <w:rPr>
          <w:rFonts w:ascii="Times New Roman" w:hAnsi="Times New Roman" w:eastAsia="方正黑体简体"/>
          <w:sz w:val="30"/>
          <w:szCs w:val="30"/>
          <w:u w:val="single"/>
        </w:rPr>
        <w:t xml:space="preserve">                                </w:t>
      </w:r>
      <w:r>
        <w:rPr>
          <w:rFonts w:hint="eastAsia" w:ascii="Times New Roman" w:hAnsi="Times New Roman" w:eastAsia="方正黑体简体"/>
          <w:sz w:val="30"/>
          <w:szCs w:val="30"/>
          <w:u w:val="single"/>
        </w:rPr>
        <w:t xml:space="preserve">     </w:t>
      </w:r>
    </w:p>
    <w:p>
      <w:pPr>
        <w:pStyle w:val="20"/>
        <w:autoSpaceDN w:val="0"/>
        <w:adjustRightInd w:val="0"/>
        <w:snapToGrid w:val="0"/>
        <w:spacing w:line="300" w:lineRule="auto"/>
        <w:jc w:val="center"/>
        <w:rPr>
          <w:rFonts w:ascii="Times New Roman" w:hAnsi="Times New Roman" w:eastAsia="方正黑体简体"/>
          <w:sz w:val="28"/>
          <w:szCs w:val="28"/>
        </w:rPr>
      </w:pPr>
    </w:p>
    <w:p>
      <w:pPr>
        <w:pStyle w:val="20"/>
        <w:autoSpaceDN w:val="0"/>
        <w:adjustRightInd w:val="0"/>
        <w:snapToGrid w:val="0"/>
        <w:spacing w:line="300" w:lineRule="auto"/>
        <w:jc w:val="center"/>
        <w:rPr>
          <w:rFonts w:ascii="Times New Roman" w:hAnsi="Times New Roman" w:eastAsia="方正黑体简体"/>
          <w:sz w:val="28"/>
          <w:szCs w:val="28"/>
        </w:rPr>
      </w:pPr>
    </w:p>
    <w:p>
      <w:pPr>
        <w:adjustRightInd w:val="0"/>
        <w:snapToGrid w:val="0"/>
        <w:spacing w:line="324" w:lineRule="auto"/>
        <w:sectPr>
          <w:footerReference r:id="rId3" w:type="default"/>
          <w:footerReference r:id="rId4" w:type="even"/>
          <w:pgSz w:w="11906" w:h="16838"/>
          <w:pgMar w:top="1701" w:right="1474" w:bottom="1531" w:left="1588" w:header="1134" w:footer="1701" w:gutter="0"/>
          <w:cols w:space="720" w:num="1"/>
          <w:docGrid w:type="linesAndChars" w:linePitch="579" w:charSpace="-849"/>
        </w:sectPr>
      </w:pPr>
    </w:p>
    <w:p>
      <w:pPr>
        <w:pStyle w:val="20"/>
        <w:widowControl w:val="0"/>
        <w:topLinePunct/>
        <w:adjustRightInd w:val="0"/>
        <w:snapToGrid w:val="0"/>
        <w:jc w:val="both"/>
        <w:rPr>
          <w:rFonts w:hint="eastAsia" w:ascii="Times New Roman" w:hAnsi="Times New Roman" w:eastAsia="方正黑体简体"/>
          <w:sz w:val="32"/>
          <w:szCs w:val="32"/>
        </w:rPr>
      </w:pPr>
      <w:r>
        <w:rPr>
          <w:rFonts w:ascii="Times New Roman" w:hAnsi="Times New Roman" w:eastAsia="方正黑体简体"/>
          <w:sz w:val="32"/>
          <w:szCs w:val="32"/>
        </w:rPr>
        <w:t>附件</w:t>
      </w:r>
      <w:r>
        <w:rPr>
          <w:rFonts w:hint="eastAsia" w:ascii="Times New Roman" w:hAnsi="Times New Roman" w:eastAsia="方正黑体简体"/>
          <w:sz w:val="32"/>
          <w:szCs w:val="32"/>
        </w:rPr>
        <w:t>2</w:t>
      </w:r>
    </w:p>
    <w:p>
      <w:pPr>
        <w:pStyle w:val="20"/>
        <w:widowControl w:val="0"/>
        <w:topLinePunct/>
        <w:adjustRightInd w:val="0"/>
        <w:snapToGrid w:val="0"/>
        <w:jc w:val="both"/>
        <w:rPr>
          <w:rFonts w:hint="eastAsia" w:ascii="Times New Roman" w:hAnsi="Times New Roman" w:eastAsia="方正黑体简体"/>
          <w:sz w:val="32"/>
          <w:szCs w:val="32"/>
        </w:rPr>
      </w:pPr>
    </w:p>
    <w:p>
      <w:pPr>
        <w:pStyle w:val="20"/>
        <w:widowControl w:val="0"/>
        <w:topLinePunct/>
        <w:adjustRightInd w:val="0"/>
        <w:snapToGrid w:val="0"/>
        <w:jc w:val="center"/>
        <w:rPr>
          <w:rFonts w:ascii="Times New Roman" w:hAnsi="Times New Roman" w:eastAsia="方正小标宋简体"/>
          <w:sz w:val="44"/>
          <w:szCs w:val="44"/>
        </w:rPr>
      </w:pPr>
      <w:r>
        <w:rPr>
          <w:rFonts w:ascii="Times New Roman" w:hAnsi="Times New Roman" w:eastAsia="方正小标宋简体"/>
          <w:sz w:val="44"/>
          <w:szCs w:val="44"/>
        </w:rPr>
        <w:t>成都市中小企业服务体系补助项目申报表</w:t>
      </w:r>
    </w:p>
    <w:p>
      <w:pPr>
        <w:pStyle w:val="20"/>
        <w:widowControl w:val="0"/>
        <w:topLinePunct/>
        <w:adjustRightInd w:val="0"/>
        <w:snapToGrid w:val="0"/>
        <w:jc w:val="center"/>
        <w:rPr>
          <w:rFonts w:hint="eastAsia" w:ascii="Times New Roman" w:hAnsi="Times New Roman" w:eastAsia="方正楷体简体"/>
          <w:sz w:val="32"/>
          <w:szCs w:val="32"/>
        </w:rPr>
      </w:pPr>
      <w:r>
        <w:rPr>
          <w:rFonts w:ascii="Times New Roman" w:hAnsi="Times New Roman" w:eastAsia="方正楷体简体"/>
          <w:sz w:val="32"/>
          <w:szCs w:val="32"/>
        </w:rPr>
        <w:t>（202</w:t>
      </w:r>
      <w:r>
        <w:rPr>
          <w:rFonts w:hint="eastAsia" w:ascii="Times New Roman" w:hAnsi="Times New Roman" w:eastAsia="方正楷体简体"/>
          <w:sz w:val="32"/>
          <w:szCs w:val="32"/>
        </w:rPr>
        <w:t>5</w:t>
      </w:r>
      <w:r>
        <w:rPr>
          <w:rFonts w:ascii="Times New Roman" w:hAnsi="Times New Roman" w:eastAsia="方正楷体简体"/>
          <w:sz w:val="32"/>
          <w:szCs w:val="32"/>
        </w:rPr>
        <w:t>年）</w:t>
      </w:r>
    </w:p>
    <w:p>
      <w:pPr>
        <w:pStyle w:val="20"/>
        <w:widowControl w:val="0"/>
        <w:topLinePunct/>
        <w:adjustRightInd w:val="0"/>
        <w:snapToGrid w:val="0"/>
        <w:jc w:val="center"/>
        <w:rPr>
          <w:rFonts w:hint="eastAsia" w:ascii="Times New Roman" w:hAnsi="Times New Roman" w:eastAsia="方正楷体简体"/>
          <w:sz w:val="32"/>
          <w:szCs w:val="32"/>
        </w:rPr>
      </w:pPr>
    </w:p>
    <w:tbl>
      <w:tblPr>
        <w:tblStyle w:val="12"/>
        <w:tblW w:w="5130" w:type="pct"/>
        <w:tblInd w:w="0" w:type="dxa"/>
        <w:tblLayout w:type="fixed"/>
        <w:tblCellMar>
          <w:top w:w="0" w:type="dxa"/>
          <w:left w:w="108" w:type="dxa"/>
          <w:bottom w:w="0" w:type="dxa"/>
          <w:right w:w="108" w:type="dxa"/>
        </w:tblCellMar>
      </w:tblPr>
      <w:tblGrid>
        <w:gridCol w:w="1960"/>
        <w:gridCol w:w="673"/>
        <w:gridCol w:w="314"/>
        <w:gridCol w:w="1084"/>
        <w:gridCol w:w="309"/>
        <w:gridCol w:w="231"/>
        <w:gridCol w:w="612"/>
        <w:gridCol w:w="1086"/>
        <w:gridCol w:w="578"/>
        <w:gridCol w:w="493"/>
        <w:gridCol w:w="956"/>
        <w:gridCol w:w="1000"/>
      </w:tblGrid>
      <w:tr>
        <w:tblPrEx>
          <w:tblCellMar>
            <w:top w:w="0" w:type="dxa"/>
            <w:left w:w="108" w:type="dxa"/>
            <w:bottom w:w="0" w:type="dxa"/>
            <w:right w:w="108" w:type="dxa"/>
          </w:tblCellMar>
        </w:tblPrEx>
        <w:trPr>
          <w:trHeight w:val="410" w:hRule="exact"/>
        </w:trPr>
        <w:tc>
          <w:tcPr>
            <w:tcW w:w="5000" w:type="pct"/>
            <w:gridSpan w:val="12"/>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一、基本情况</w:t>
            </w:r>
          </w:p>
        </w:tc>
      </w:tr>
      <w:tr>
        <w:tblPrEx>
          <w:tblCellMar>
            <w:top w:w="0" w:type="dxa"/>
            <w:left w:w="108" w:type="dxa"/>
            <w:bottom w:w="0" w:type="dxa"/>
            <w:right w:w="108" w:type="dxa"/>
          </w:tblCellMar>
        </w:tblPrEx>
        <w:trPr>
          <w:trHeight w:val="423"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rStyle w:val="28"/>
                <w:rFonts w:hint="default" w:ascii="Times New Roman" w:hAnsi="Times New Roman" w:eastAsia="方正仿宋简体" w:cs="Times New Roman"/>
                <w:sz w:val="21"/>
                <w:szCs w:val="21"/>
                <w:lang w:bidi="ar"/>
              </w:rPr>
              <w:t>平台（基地）名称</w:t>
            </w:r>
          </w:p>
        </w:tc>
        <w:tc>
          <w:tcPr>
            <w:tcW w:w="3582" w:type="pct"/>
            <w:gridSpan w:val="10"/>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422"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rStyle w:val="28"/>
                <w:rFonts w:hint="default" w:ascii="Times New Roman" w:hAnsi="Times New Roman" w:eastAsia="方正仿宋简体" w:cs="Times New Roman"/>
                <w:sz w:val="21"/>
                <w:szCs w:val="21"/>
                <w:lang w:bidi="ar"/>
              </w:rPr>
              <w:t>运营单位名称</w:t>
            </w:r>
          </w:p>
        </w:tc>
        <w:tc>
          <w:tcPr>
            <w:tcW w:w="3582" w:type="pct"/>
            <w:gridSpan w:val="10"/>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375"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成立时间</w:t>
            </w:r>
          </w:p>
        </w:tc>
        <w:tc>
          <w:tcPr>
            <w:tcW w:w="1042" w:type="pct"/>
            <w:gridSpan w:val="4"/>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1223"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所在区（市）县</w:t>
            </w:r>
          </w:p>
        </w:tc>
        <w:tc>
          <w:tcPr>
            <w:tcW w:w="1316"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391"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法人代表</w:t>
            </w:r>
            <w:r>
              <w:rPr>
                <w:rFonts w:hint="eastAsia" w:ascii="方正仿宋简体"/>
                <w:color w:val="000000"/>
                <w:kern w:val="0"/>
                <w:sz w:val="21"/>
                <w:szCs w:val="21"/>
                <w:lang w:bidi="ar"/>
              </w:rPr>
              <w:t>（</w:t>
            </w:r>
            <w:r>
              <w:rPr>
                <w:color w:val="000000"/>
                <w:kern w:val="0"/>
                <w:sz w:val="21"/>
                <w:szCs w:val="21"/>
                <w:lang w:bidi="ar"/>
              </w:rPr>
              <w:t>负责人</w:t>
            </w:r>
            <w:r>
              <w:rPr>
                <w:rFonts w:hint="eastAsia" w:ascii="方正仿宋简体"/>
                <w:color w:val="000000"/>
                <w:kern w:val="0"/>
                <w:sz w:val="21"/>
                <w:szCs w:val="21"/>
                <w:lang w:bidi="ar"/>
              </w:rPr>
              <w:t>）</w:t>
            </w:r>
          </w:p>
        </w:tc>
        <w:tc>
          <w:tcPr>
            <w:tcW w:w="1042" w:type="pct"/>
            <w:gridSpan w:val="4"/>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1223"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法人联系电话</w:t>
            </w:r>
          </w:p>
        </w:tc>
        <w:tc>
          <w:tcPr>
            <w:tcW w:w="1316"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601"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rFonts w:hint="eastAsia"/>
                <w:color w:val="000000"/>
                <w:kern w:val="0"/>
                <w:sz w:val="21"/>
                <w:szCs w:val="21"/>
                <w:lang w:bidi="ar"/>
              </w:rPr>
            </w:pPr>
            <w:r>
              <w:rPr>
                <w:color w:val="000000"/>
                <w:kern w:val="0"/>
                <w:sz w:val="21"/>
                <w:szCs w:val="21"/>
                <w:lang w:bidi="ar"/>
              </w:rPr>
              <w:t>主要服务行业</w:t>
            </w:r>
          </w:p>
          <w:p>
            <w:pPr>
              <w:adjustRightInd w:val="0"/>
              <w:snapToGrid w:val="0"/>
              <w:spacing w:line="300" w:lineRule="exact"/>
              <w:jc w:val="center"/>
              <w:textAlignment w:val="center"/>
              <w:rPr>
                <w:color w:val="000000"/>
                <w:kern w:val="0"/>
                <w:sz w:val="18"/>
                <w:szCs w:val="18"/>
                <w:lang w:bidi="ar"/>
              </w:rPr>
            </w:pPr>
            <w:r>
              <w:rPr>
                <w:color w:val="000000"/>
                <w:sz w:val="18"/>
                <w:szCs w:val="18"/>
              </w:rPr>
              <w:t>（基地填入驻企业主要行业）</w:t>
            </w:r>
          </w:p>
        </w:tc>
        <w:tc>
          <w:tcPr>
            <w:tcW w:w="3582" w:type="pct"/>
            <w:gridSpan w:val="10"/>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left"/>
              <w:rPr>
                <w:color w:val="000000"/>
                <w:sz w:val="21"/>
                <w:szCs w:val="21"/>
              </w:rPr>
            </w:pPr>
          </w:p>
        </w:tc>
      </w:tr>
      <w:tr>
        <w:tblPrEx>
          <w:tblCellMar>
            <w:top w:w="0" w:type="dxa"/>
            <w:left w:w="108" w:type="dxa"/>
            <w:bottom w:w="0" w:type="dxa"/>
            <w:right w:w="108" w:type="dxa"/>
          </w:tblCellMar>
        </w:tblPrEx>
        <w:trPr>
          <w:trHeight w:val="709"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kern w:val="0"/>
                <w:sz w:val="21"/>
                <w:szCs w:val="21"/>
                <w:lang w:bidi="ar"/>
              </w:rPr>
            </w:pPr>
            <w:r>
              <w:rPr>
                <w:color w:val="000000"/>
                <w:kern w:val="0"/>
                <w:sz w:val="21"/>
                <w:szCs w:val="21"/>
                <w:lang w:bidi="ar"/>
              </w:rPr>
              <w:t>202</w:t>
            </w:r>
            <w:r>
              <w:rPr>
                <w:rFonts w:hint="eastAsia"/>
                <w:color w:val="000000"/>
                <w:kern w:val="0"/>
                <w:sz w:val="21"/>
                <w:szCs w:val="21"/>
                <w:lang w:bidi="ar"/>
              </w:rPr>
              <w:t>3</w:t>
            </w:r>
            <w:r>
              <w:rPr>
                <w:color w:val="000000"/>
                <w:kern w:val="0"/>
                <w:sz w:val="21"/>
                <w:szCs w:val="21"/>
                <w:lang w:bidi="ar"/>
              </w:rPr>
              <w:t>年服务中小企业户（次）数（平台填写）</w:t>
            </w:r>
          </w:p>
        </w:tc>
        <w:tc>
          <w:tcPr>
            <w:tcW w:w="1042" w:type="pct"/>
            <w:gridSpan w:val="4"/>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rFonts w:hint="eastAsia" w:ascii="方正仿宋简体"/>
                <w:color w:val="000000"/>
                <w:sz w:val="21"/>
                <w:szCs w:val="21"/>
              </w:rPr>
            </w:pPr>
          </w:p>
        </w:tc>
        <w:tc>
          <w:tcPr>
            <w:tcW w:w="1223"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kern w:val="0"/>
                <w:sz w:val="21"/>
                <w:szCs w:val="21"/>
                <w:lang w:bidi="ar"/>
              </w:rPr>
            </w:pPr>
            <w:r>
              <w:rPr>
                <w:color w:val="000000"/>
                <w:kern w:val="0"/>
                <w:sz w:val="21"/>
                <w:szCs w:val="21"/>
                <w:lang w:bidi="ar"/>
              </w:rPr>
              <w:t>202</w:t>
            </w:r>
            <w:r>
              <w:rPr>
                <w:rFonts w:hint="eastAsia"/>
                <w:color w:val="000000"/>
                <w:kern w:val="0"/>
                <w:sz w:val="21"/>
                <w:szCs w:val="21"/>
                <w:lang w:bidi="ar"/>
              </w:rPr>
              <w:t>4</w:t>
            </w:r>
            <w:r>
              <w:rPr>
                <w:color w:val="000000"/>
                <w:kern w:val="0"/>
                <w:sz w:val="21"/>
                <w:szCs w:val="21"/>
                <w:lang w:bidi="ar"/>
              </w:rPr>
              <w:t>年服务中小企业户（次）数（平台填写）</w:t>
            </w:r>
          </w:p>
        </w:tc>
        <w:tc>
          <w:tcPr>
            <w:tcW w:w="1316"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564"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kern w:val="0"/>
                <w:sz w:val="21"/>
                <w:szCs w:val="21"/>
                <w:lang w:bidi="ar"/>
              </w:rPr>
            </w:pPr>
            <w:r>
              <w:rPr>
                <w:color w:val="000000"/>
                <w:kern w:val="0"/>
                <w:sz w:val="21"/>
                <w:szCs w:val="21"/>
                <w:lang w:bidi="ar"/>
              </w:rPr>
              <w:t>基地类别（基地填写）</w:t>
            </w:r>
          </w:p>
        </w:tc>
        <w:tc>
          <w:tcPr>
            <w:tcW w:w="3582" w:type="pct"/>
            <w:gridSpan w:val="10"/>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r>
              <w:rPr>
                <w:rFonts w:hint="eastAsia" w:ascii="方正仿宋简体"/>
                <w:color w:val="000000"/>
                <w:sz w:val="21"/>
                <w:szCs w:val="21"/>
              </w:rPr>
              <w:t>□制造业园区</w:t>
            </w:r>
            <w:r>
              <w:rPr>
                <w:rFonts w:hint="eastAsia"/>
                <w:color w:val="000000"/>
                <w:sz w:val="21"/>
                <w:szCs w:val="21"/>
              </w:rPr>
              <w:t xml:space="preserve">               </w:t>
            </w:r>
            <w:r>
              <w:rPr>
                <w:rFonts w:hint="eastAsia" w:ascii="方正仿宋简体"/>
                <w:color w:val="000000"/>
                <w:sz w:val="21"/>
                <w:szCs w:val="21"/>
              </w:rPr>
              <w:t>□楼宇经济园</w:t>
            </w:r>
          </w:p>
        </w:tc>
      </w:tr>
      <w:tr>
        <w:tblPrEx>
          <w:tblCellMar>
            <w:top w:w="0" w:type="dxa"/>
            <w:left w:w="108" w:type="dxa"/>
            <w:bottom w:w="0" w:type="dxa"/>
            <w:right w:w="108" w:type="dxa"/>
          </w:tblCellMar>
        </w:tblPrEx>
        <w:trPr>
          <w:trHeight w:val="608"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rStyle w:val="29"/>
                <w:rFonts w:hint="default" w:ascii="Times New Roman" w:hAnsi="Times New Roman" w:eastAsia="方正仿宋简体" w:cs="Times New Roman"/>
                <w:sz w:val="21"/>
                <w:szCs w:val="21"/>
                <w:lang w:bidi="ar"/>
              </w:rPr>
            </w:pPr>
            <w:r>
              <w:rPr>
                <w:rStyle w:val="29"/>
                <w:rFonts w:hint="default" w:ascii="Times New Roman" w:hAnsi="Times New Roman" w:eastAsia="方正仿宋简体" w:cs="Times New Roman"/>
                <w:sz w:val="21"/>
                <w:szCs w:val="21"/>
                <w:lang w:bidi="ar"/>
              </w:rPr>
              <w:t>截至2023年底入驻中小企业数（基地填写）</w:t>
            </w:r>
          </w:p>
        </w:tc>
        <w:tc>
          <w:tcPr>
            <w:tcW w:w="918"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1347" w:type="pct"/>
            <w:gridSpan w:val="4"/>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kern w:val="0"/>
                <w:sz w:val="21"/>
                <w:szCs w:val="21"/>
                <w:lang w:bidi="ar"/>
              </w:rPr>
            </w:pPr>
            <w:r>
              <w:rPr>
                <w:color w:val="000000"/>
                <w:kern w:val="0"/>
                <w:sz w:val="21"/>
                <w:szCs w:val="21"/>
                <w:lang w:bidi="ar"/>
              </w:rPr>
              <w:t>截至202</w:t>
            </w:r>
            <w:r>
              <w:rPr>
                <w:rFonts w:hint="eastAsia"/>
                <w:color w:val="000000"/>
                <w:kern w:val="0"/>
                <w:sz w:val="21"/>
                <w:szCs w:val="21"/>
                <w:lang w:bidi="ar"/>
              </w:rPr>
              <w:t>4</w:t>
            </w:r>
            <w:r>
              <w:rPr>
                <w:color w:val="000000"/>
                <w:kern w:val="0"/>
                <w:sz w:val="21"/>
                <w:szCs w:val="21"/>
                <w:lang w:bidi="ar"/>
              </w:rPr>
              <w:t>年底入驻中小企业数（基地填写）</w:t>
            </w:r>
          </w:p>
        </w:tc>
        <w:tc>
          <w:tcPr>
            <w:tcW w:w="1316"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485"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rStyle w:val="29"/>
                <w:rFonts w:hint="default" w:ascii="Times New Roman" w:hAnsi="Times New Roman" w:eastAsia="方正仿宋简体" w:cs="Times New Roman"/>
                <w:sz w:val="21"/>
                <w:szCs w:val="21"/>
                <w:lang w:bidi="ar"/>
              </w:rPr>
              <w:t>2023年底从业人数</w:t>
            </w:r>
          </w:p>
        </w:tc>
        <w:tc>
          <w:tcPr>
            <w:tcW w:w="918"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1347" w:type="pct"/>
            <w:gridSpan w:val="4"/>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rStyle w:val="29"/>
                <w:rFonts w:hint="default" w:ascii="Times New Roman" w:hAnsi="Times New Roman" w:eastAsia="方正仿宋简体" w:cs="Times New Roman"/>
                <w:sz w:val="21"/>
                <w:szCs w:val="21"/>
                <w:lang w:bidi="ar"/>
              </w:rPr>
              <w:t>2024年底从业人数</w:t>
            </w:r>
          </w:p>
        </w:tc>
        <w:tc>
          <w:tcPr>
            <w:tcW w:w="1316"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434" w:hRule="exact"/>
        </w:trPr>
        <w:tc>
          <w:tcPr>
            <w:tcW w:w="2335" w:type="pct"/>
            <w:gridSpan w:val="5"/>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r>
              <w:rPr>
                <w:color w:val="000000"/>
                <w:kern w:val="0"/>
                <w:sz w:val="21"/>
                <w:szCs w:val="21"/>
                <w:lang w:bidi="ar"/>
              </w:rPr>
              <w:t>大专以上</w:t>
            </w:r>
            <w:r>
              <w:rPr>
                <w:rFonts w:hint="eastAsia"/>
                <w:color w:val="000000"/>
                <w:kern w:val="0"/>
                <w:sz w:val="21"/>
                <w:szCs w:val="21"/>
                <w:lang w:bidi="ar"/>
              </w:rPr>
              <w:t>和中级以上技术职称</w:t>
            </w:r>
            <w:r>
              <w:rPr>
                <w:color w:val="000000"/>
                <w:kern w:val="0"/>
                <w:sz w:val="21"/>
                <w:szCs w:val="21"/>
                <w:lang w:bidi="ar"/>
              </w:rPr>
              <w:t>人数</w:t>
            </w:r>
          </w:p>
        </w:tc>
        <w:tc>
          <w:tcPr>
            <w:tcW w:w="2664" w:type="pct"/>
            <w:gridSpan w:val="7"/>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434" w:hRule="exact"/>
        </w:trPr>
        <w:tc>
          <w:tcPr>
            <w:tcW w:w="1417"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开户银行（全称）</w:t>
            </w:r>
          </w:p>
        </w:tc>
        <w:tc>
          <w:tcPr>
            <w:tcW w:w="918"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1347" w:type="pct"/>
            <w:gridSpan w:val="4"/>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rStyle w:val="28"/>
                <w:rFonts w:hint="default" w:ascii="Times New Roman" w:hAnsi="Times New Roman" w:eastAsia="方正仿宋简体" w:cs="Times New Roman"/>
                <w:sz w:val="21"/>
                <w:szCs w:val="21"/>
                <w:lang w:bidi="ar"/>
              </w:rPr>
              <w:t>银行账号</w:t>
            </w:r>
          </w:p>
        </w:tc>
        <w:tc>
          <w:tcPr>
            <w:tcW w:w="1316"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615" w:hRule="exact"/>
        </w:trPr>
        <w:tc>
          <w:tcPr>
            <w:tcW w:w="3683" w:type="pct"/>
            <w:gridSpan w:val="9"/>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300" w:lineRule="exact"/>
              <w:jc w:val="center"/>
              <w:textAlignment w:val="center"/>
              <w:rPr>
                <w:color w:val="000000"/>
                <w:sz w:val="21"/>
                <w:szCs w:val="21"/>
                <w:lang w:bidi="ar"/>
              </w:rPr>
            </w:pPr>
            <w:r>
              <w:rPr>
                <w:rStyle w:val="29"/>
                <w:rFonts w:hint="default" w:ascii="Times New Roman" w:hAnsi="Times New Roman" w:eastAsia="方正仿宋简体" w:cs="Times New Roman"/>
                <w:sz w:val="21"/>
                <w:szCs w:val="21"/>
                <w:lang w:bidi="ar"/>
              </w:rPr>
              <w:t>2024年提升服务能力和开展服务活动总费用（不含税，万元）</w:t>
            </w:r>
          </w:p>
        </w:tc>
        <w:tc>
          <w:tcPr>
            <w:tcW w:w="1316" w:type="pct"/>
            <w:gridSpan w:val="3"/>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523" w:hRule="exact"/>
        </w:trPr>
        <w:tc>
          <w:tcPr>
            <w:tcW w:w="5000" w:type="pct"/>
            <w:gridSpan w:val="1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二、近三年度运营及服务情况</w:t>
            </w:r>
          </w:p>
        </w:tc>
      </w:tr>
      <w:tr>
        <w:tblPrEx>
          <w:tblCellMar>
            <w:top w:w="0" w:type="dxa"/>
            <w:left w:w="108" w:type="dxa"/>
            <w:bottom w:w="0" w:type="dxa"/>
            <w:right w:w="108" w:type="dxa"/>
          </w:tblCellMar>
        </w:tblPrEx>
        <w:trPr>
          <w:trHeight w:val="926" w:hRule="exact"/>
        </w:trPr>
        <w:tc>
          <w:tcPr>
            <w:tcW w:w="1055" w:type="pct"/>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运营及服务情况</w:t>
            </w:r>
          </w:p>
        </w:tc>
        <w:tc>
          <w:tcPr>
            <w:tcW w:w="531"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rStyle w:val="29"/>
                <w:rFonts w:hint="default" w:ascii="Times New Roman" w:hAnsi="Times New Roman" w:eastAsia="方正仿宋简体" w:cs="Times New Roman"/>
                <w:sz w:val="21"/>
                <w:szCs w:val="21"/>
                <w:lang w:bidi="ar"/>
              </w:rPr>
              <w:t>年度</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rFonts w:hint="eastAsia" w:ascii="方正仿宋简体"/>
                <w:color w:val="000000"/>
                <w:sz w:val="21"/>
                <w:szCs w:val="21"/>
              </w:rPr>
            </w:pPr>
            <w:r>
              <w:rPr>
                <w:rFonts w:hint="eastAsia" w:ascii="方正仿宋简体"/>
                <w:color w:val="000000"/>
                <w:kern w:val="0"/>
                <w:sz w:val="21"/>
                <w:szCs w:val="21"/>
                <w:lang w:bidi="ar"/>
              </w:rPr>
              <w:t xml:space="preserve">营业收入 </w:t>
            </w:r>
            <w:r>
              <w:rPr>
                <w:rStyle w:val="29"/>
                <w:rFonts w:hint="default" w:ascii="方正仿宋简体" w:hAnsi="Times New Roman" w:cs="Times New Roman"/>
                <w:sz w:val="21"/>
                <w:szCs w:val="21"/>
                <w:lang w:bidi="ar"/>
              </w:rPr>
              <w:t>（</w:t>
            </w:r>
            <w:r>
              <w:rPr>
                <w:rStyle w:val="29"/>
                <w:rFonts w:hint="default" w:ascii="方正仿宋简体" w:hAnsi="Times New Roman" w:eastAsia="方正仿宋简体" w:cs="Times New Roman"/>
                <w:sz w:val="21"/>
                <w:szCs w:val="21"/>
                <w:lang w:bidi="ar"/>
              </w:rPr>
              <w:t>万元</w:t>
            </w:r>
            <w:r>
              <w:rPr>
                <w:rStyle w:val="29"/>
                <w:rFonts w:hint="default" w:ascii="方正仿宋简体" w:hAnsi="Times New Roman" w:cs="Times New Roman"/>
                <w:sz w:val="21"/>
                <w:szCs w:val="21"/>
                <w:lang w:bidi="ar"/>
              </w:rPr>
              <w:t>）</w:t>
            </w:r>
            <w:r>
              <w:rPr>
                <w:rFonts w:hint="eastAsia" w:ascii="方正仿宋简体"/>
                <w:color w:val="000000"/>
                <w:kern w:val="0"/>
                <w:sz w:val="21"/>
                <w:szCs w:val="21"/>
                <w:lang w:bidi="ar"/>
              </w:rPr>
              <w:t xml:space="preserve"> </w:t>
            </w:r>
          </w:p>
        </w:tc>
        <w:tc>
          <w:tcPr>
            <w:tcW w:w="619"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rFonts w:hint="eastAsia" w:ascii="方正仿宋简体"/>
                <w:color w:val="000000"/>
                <w:sz w:val="21"/>
                <w:szCs w:val="21"/>
              </w:rPr>
            </w:pPr>
            <w:r>
              <w:rPr>
                <w:rStyle w:val="29"/>
                <w:rFonts w:hint="default" w:ascii="方正仿宋简体" w:hAnsi="Times New Roman" w:eastAsia="方正仿宋简体" w:cs="Times New Roman"/>
                <w:sz w:val="21"/>
                <w:szCs w:val="21"/>
                <w:lang w:bidi="ar"/>
              </w:rPr>
              <w:t xml:space="preserve">服务收入 </w:t>
            </w:r>
            <w:r>
              <w:rPr>
                <w:rFonts w:hint="eastAsia" w:ascii="方正仿宋简体"/>
                <w:color w:val="000000"/>
                <w:kern w:val="0"/>
                <w:sz w:val="21"/>
                <w:szCs w:val="21"/>
                <w:lang w:bidi="ar"/>
              </w:rPr>
              <w:t>（万元）</w:t>
            </w:r>
          </w:p>
        </w:tc>
        <w:tc>
          <w:tcPr>
            <w:tcW w:w="58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rFonts w:hint="eastAsia" w:ascii="方正仿宋简体"/>
                <w:color w:val="000000"/>
                <w:sz w:val="21"/>
                <w:szCs w:val="21"/>
              </w:rPr>
            </w:pPr>
            <w:r>
              <w:rPr>
                <w:rFonts w:hint="eastAsia" w:ascii="方正仿宋简体"/>
                <w:color w:val="000000"/>
                <w:kern w:val="0"/>
                <w:sz w:val="21"/>
                <w:szCs w:val="21"/>
                <w:lang w:bidi="ar"/>
              </w:rPr>
              <w:t>利润    （万元）</w:t>
            </w:r>
          </w:p>
        </w:tc>
        <w:tc>
          <w:tcPr>
            <w:tcW w:w="576"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rFonts w:hint="eastAsia" w:ascii="方正仿宋简体"/>
                <w:color w:val="000000"/>
                <w:sz w:val="21"/>
                <w:szCs w:val="21"/>
              </w:rPr>
            </w:pPr>
            <w:r>
              <w:rPr>
                <w:rFonts w:hint="eastAsia" w:ascii="方正仿宋简体"/>
                <w:color w:val="000000"/>
                <w:kern w:val="0"/>
                <w:sz w:val="21"/>
                <w:szCs w:val="21"/>
                <w:lang w:bidi="ar"/>
              </w:rPr>
              <w:t>税收   （万元）</w:t>
            </w:r>
          </w:p>
        </w:tc>
        <w:tc>
          <w:tcPr>
            <w:tcW w:w="51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rFonts w:hint="eastAsia" w:ascii="方正仿宋简体"/>
                <w:color w:val="000000"/>
                <w:kern w:val="0"/>
                <w:sz w:val="21"/>
                <w:szCs w:val="21"/>
                <w:lang w:bidi="ar"/>
              </w:rPr>
            </w:pPr>
            <w:r>
              <w:rPr>
                <w:rFonts w:hint="eastAsia" w:ascii="方正仿宋简体"/>
                <w:color w:val="000000"/>
                <w:kern w:val="0"/>
                <w:sz w:val="21"/>
                <w:szCs w:val="21"/>
                <w:lang w:bidi="ar"/>
              </w:rPr>
              <w:t>开展活动（场次）</w:t>
            </w:r>
          </w:p>
        </w:tc>
        <w:tc>
          <w:tcPr>
            <w:tcW w:w="53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签订服务协议企业户数</w:t>
            </w:r>
          </w:p>
        </w:tc>
      </w:tr>
      <w:tr>
        <w:tblPrEx>
          <w:tblCellMar>
            <w:top w:w="0" w:type="dxa"/>
            <w:left w:w="108" w:type="dxa"/>
            <w:bottom w:w="0" w:type="dxa"/>
            <w:right w:w="108" w:type="dxa"/>
          </w:tblCellMar>
        </w:tblPrEx>
        <w:trPr>
          <w:trHeight w:val="567" w:hRule="exact"/>
        </w:trPr>
        <w:tc>
          <w:tcPr>
            <w:tcW w:w="1055" w:type="pct"/>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31"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202</w:t>
            </w:r>
            <w:r>
              <w:rPr>
                <w:rFonts w:hint="eastAsia"/>
                <w:color w:val="000000"/>
                <w:kern w:val="0"/>
                <w:sz w:val="21"/>
                <w:szCs w:val="21"/>
                <w:lang w:bidi="ar"/>
              </w:rPr>
              <w:t>2</w:t>
            </w:r>
            <w:r>
              <w:rPr>
                <w:color w:val="000000"/>
                <w:kern w:val="0"/>
                <w:sz w:val="21"/>
                <w:szCs w:val="21"/>
                <w:lang w:bidi="ar"/>
              </w:rPr>
              <w:t>年</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619"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8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76"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1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3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567" w:hRule="exact"/>
        </w:trPr>
        <w:tc>
          <w:tcPr>
            <w:tcW w:w="1055" w:type="pct"/>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31"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202</w:t>
            </w:r>
            <w:r>
              <w:rPr>
                <w:rFonts w:hint="eastAsia"/>
                <w:color w:val="000000"/>
                <w:kern w:val="0"/>
                <w:sz w:val="21"/>
                <w:szCs w:val="21"/>
                <w:lang w:bidi="ar"/>
              </w:rPr>
              <w:t>3</w:t>
            </w:r>
            <w:r>
              <w:rPr>
                <w:color w:val="000000"/>
                <w:kern w:val="0"/>
                <w:sz w:val="21"/>
                <w:szCs w:val="21"/>
                <w:lang w:bidi="ar"/>
              </w:rPr>
              <w:t>年</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619"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8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76"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1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3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r>
        <w:tblPrEx>
          <w:tblCellMar>
            <w:top w:w="0" w:type="dxa"/>
            <w:left w:w="108" w:type="dxa"/>
            <w:bottom w:w="0" w:type="dxa"/>
            <w:right w:w="108" w:type="dxa"/>
          </w:tblCellMar>
        </w:tblPrEx>
        <w:trPr>
          <w:trHeight w:val="567" w:hRule="exact"/>
        </w:trPr>
        <w:tc>
          <w:tcPr>
            <w:tcW w:w="1055" w:type="pct"/>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31"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textAlignment w:val="center"/>
              <w:rPr>
                <w:color w:val="000000"/>
                <w:sz w:val="21"/>
                <w:szCs w:val="21"/>
              </w:rPr>
            </w:pPr>
            <w:r>
              <w:rPr>
                <w:color w:val="000000"/>
                <w:kern w:val="0"/>
                <w:sz w:val="21"/>
                <w:szCs w:val="21"/>
                <w:lang w:bidi="ar"/>
              </w:rPr>
              <w:t>202</w:t>
            </w:r>
            <w:r>
              <w:rPr>
                <w:rFonts w:hint="eastAsia"/>
                <w:color w:val="000000"/>
                <w:kern w:val="0"/>
                <w:sz w:val="21"/>
                <w:szCs w:val="21"/>
                <w:lang w:bidi="ar"/>
              </w:rPr>
              <w:t>4</w:t>
            </w:r>
            <w:r>
              <w:rPr>
                <w:color w:val="000000"/>
                <w:kern w:val="0"/>
                <w:sz w:val="21"/>
                <w:szCs w:val="21"/>
                <w:lang w:bidi="ar"/>
              </w:rPr>
              <w:t>年</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619" w:type="pct"/>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8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76" w:type="pct"/>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14"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c>
          <w:tcPr>
            <w:tcW w:w="53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exact"/>
              <w:jc w:val="center"/>
              <w:rPr>
                <w:color w:val="000000"/>
                <w:sz w:val="21"/>
                <w:szCs w:val="21"/>
              </w:rPr>
            </w:pPr>
          </w:p>
        </w:tc>
      </w:tr>
    </w:tbl>
    <w:p>
      <w:pPr>
        <w:pStyle w:val="20"/>
        <w:widowControl w:val="0"/>
        <w:topLinePunct/>
        <w:adjustRightInd w:val="0"/>
        <w:snapToGrid w:val="0"/>
        <w:jc w:val="both"/>
        <w:rPr>
          <w:rFonts w:ascii="Times New Roman" w:hAnsi="Times New Roman" w:eastAsia="方正黑体简体"/>
          <w:sz w:val="32"/>
          <w:szCs w:val="32"/>
        </w:rPr>
        <w:sectPr>
          <w:pgSz w:w="11906" w:h="16838"/>
          <w:pgMar w:top="1701" w:right="1474" w:bottom="1531" w:left="1588" w:header="1134" w:footer="1701" w:gutter="0"/>
          <w:cols w:space="720" w:num="1"/>
          <w:docGrid w:type="lines" w:linePitch="579" w:charSpace="-849"/>
        </w:sectPr>
      </w:pPr>
      <w:r>
        <w:rPr>
          <w:rFonts w:hint="eastAsia" w:ascii="Times New Roman" w:hAnsi="Times New Roman" w:eastAsia="方正黑体简体"/>
          <w:sz w:val="32"/>
          <w:szCs w:val="32"/>
        </w:rPr>
        <w:t xml:space="preserve"> </w:t>
      </w:r>
    </w:p>
    <w:p>
      <w:pPr>
        <w:pStyle w:val="20"/>
        <w:widowControl w:val="0"/>
        <w:topLinePunct/>
        <w:adjustRightInd w:val="0"/>
        <w:snapToGrid w:val="0"/>
        <w:jc w:val="both"/>
        <w:rPr>
          <w:rFonts w:ascii="Times New Roman" w:hAnsi="Times New Roman" w:eastAsia="方正黑体简体"/>
          <w:sz w:val="32"/>
          <w:szCs w:val="32"/>
        </w:rPr>
      </w:pPr>
      <w:r>
        <w:rPr>
          <w:rFonts w:ascii="Times New Roman" w:hAnsi="Times New Roman" w:eastAsia="方正黑体简体"/>
          <w:sz w:val="32"/>
          <w:szCs w:val="32"/>
        </w:rPr>
        <w:t>附件</w:t>
      </w:r>
      <w:r>
        <w:rPr>
          <w:rFonts w:hint="eastAsia" w:ascii="Times New Roman" w:hAnsi="Times New Roman" w:eastAsia="方正黑体简体"/>
          <w:sz w:val="32"/>
          <w:szCs w:val="32"/>
        </w:rPr>
        <w:t>3-1</w:t>
      </w:r>
    </w:p>
    <w:p>
      <w:pPr>
        <w:pStyle w:val="20"/>
        <w:widowControl w:val="0"/>
        <w:topLinePunct/>
        <w:adjustRightInd w:val="0"/>
        <w:snapToGrid w:val="0"/>
        <w:jc w:val="both"/>
        <w:rPr>
          <w:rFonts w:ascii="Times New Roman" w:hAnsi="Times New Roman" w:eastAsia="方正黑体简体"/>
          <w:sz w:val="32"/>
          <w:szCs w:val="32"/>
        </w:rPr>
      </w:pPr>
    </w:p>
    <w:p>
      <w:pPr>
        <w:pStyle w:val="20"/>
        <w:widowControl w:val="0"/>
        <w:topLinePunct/>
        <w:adjustRightInd w:val="0"/>
        <w:snapToGrid w:val="0"/>
        <w:ind w:firstLine="880"/>
        <w:jc w:val="center"/>
        <w:rPr>
          <w:rFonts w:ascii="Times New Roman" w:hAnsi="Times New Roman" w:eastAsia="方正小标宋简体"/>
          <w:sz w:val="44"/>
          <w:szCs w:val="44"/>
        </w:rPr>
      </w:pPr>
      <w:r>
        <w:rPr>
          <w:rFonts w:ascii="Times New Roman" w:hAnsi="Times New Roman" w:eastAsia="方正小标宋简体"/>
          <w:sz w:val="44"/>
          <w:szCs w:val="44"/>
        </w:rPr>
        <w:t>成都市中小企业服务体系补助项目申报汇总表</w:t>
      </w:r>
    </w:p>
    <w:p>
      <w:pPr>
        <w:pStyle w:val="20"/>
        <w:widowControl w:val="0"/>
        <w:topLinePunct/>
        <w:adjustRightInd w:val="0"/>
        <w:snapToGrid w:val="0"/>
        <w:jc w:val="center"/>
        <w:rPr>
          <w:rFonts w:ascii="Times New Roman" w:hAnsi="Times New Roman" w:eastAsia="方正楷体简体"/>
          <w:sz w:val="32"/>
          <w:szCs w:val="32"/>
        </w:rPr>
      </w:pPr>
      <w:r>
        <w:rPr>
          <w:rFonts w:ascii="Times New Roman" w:hAnsi="Times New Roman" w:eastAsia="方正楷体简体"/>
          <w:sz w:val="32"/>
          <w:szCs w:val="32"/>
        </w:rPr>
        <w:t>（公共服务平台类）</w:t>
      </w:r>
    </w:p>
    <w:p>
      <w:pPr>
        <w:pStyle w:val="20"/>
        <w:widowControl w:val="0"/>
        <w:topLinePunct/>
        <w:adjustRightInd w:val="0"/>
        <w:snapToGrid w:val="0"/>
        <w:jc w:val="center"/>
        <w:rPr>
          <w:rFonts w:ascii="Times New Roman" w:hAnsi="Times New Roman" w:eastAsia="方正楷体简体"/>
          <w:sz w:val="32"/>
          <w:szCs w:val="32"/>
        </w:rPr>
      </w:pPr>
    </w:p>
    <w:p>
      <w:pPr>
        <w:pStyle w:val="20"/>
        <w:autoSpaceDN w:val="0"/>
        <w:adjustRightInd w:val="0"/>
        <w:snapToGrid w:val="0"/>
        <w:spacing w:after="115" w:afterLines="20"/>
        <w:ind w:firstLine="440"/>
        <w:jc w:val="both"/>
        <w:rPr>
          <w:rFonts w:ascii="Times New Roman" w:hAnsi="Times New Roman" w:eastAsia="方正楷体简体"/>
          <w:sz w:val="22"/>
          <w:szCs w:val="22"/>
        </w:rPr>
      </w:pPr>
      <w:r>
        <w:rPr>
          <w:rFonts w:ascii="Times New Roman" w:hAnsi="Times New Roman" w:eastAsia="方正楷体简体"/>
          <w:sz w:val="22"/>
          <w:szCs w:val="22"/>
        </w:rPr>
        <w:t xml:space="preserve">区（市）县经信部门：（盖章）                                     </w:t>
      </w:r>
      <w:r>
        <w:rPr>
          <w:rFonts w:hint="eastAsia" w:ascii="Times New Roman" w:hAnsi="Times New Roman" w:eastAsia="方正楷体简体"/>
          <w:sz w:val="22"/>
          <w:szCs w:val="22"/>
        </w:rPr>
        <w:t xml:space="preserve">    </w:t>
      </w:r>
      <w:r>
        <w:rPr>
          <w:rFonts w:ascii="Times New Roman" w:hAnsi="Times New Roman" w:eastAsia="方正楷体简体"/>
          <w:sz w:val="22"/>
          <w:szCs w:val="22"/>
        </w:rPr>
        <w:t xml:space="preserve">                  单位：个、人、万元</w:t>
      </w:r>
    </w:p>
    <w:tbl>
      <w:tblPr>
        <w:tblStyle w:val="12"/>
        <w:tblW w:w="5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452"/>
        <w:gridCol w:w="1452"/>
        <w:gridCol w:w="1287"/>
        <w:gridCol w:w="1504"/>
        <w:gridCol w:w="1173"/>
        <w:gridCol w:w="1719"/>
        <w:gridCol w:w="1045"/>
        <w:gridCol w:w="1106"/>
        <w:gridCol w:w="1268"/>
        <w:gridCol w:w="142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54" w:type="pct"/>
            <w:vMerge w:val="restar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序号</w:t>
            </w:r>
          </w:p>
        </w:tc>
        <w:tc>
          <w:tcPr>
            <w:tcW w:w="474" w:type="pct"/>
            <w:vMerge w:val="restar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区（市）县</w:t>
            </w:r>
          </w:p>
        </w:tc>
        <w:tc>
          <w:tcPr>
            <w:tcW w:w="474" w:type="pct"/>
            <w:vMerge w:val="restar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运营单位</w:t>
            </w:r>
          </w:p>
        </w:tc>
        <w:tc>
          <w:tcPr>
            <w:tcW w:w="420" w:type="pct"/>
            <w:vMerge w:val="restart"/>
            <w:noWrap w:val="0"/>
            <w:vAlign w:val="center"/>
          </w:tcPr>
          <w:p>
            <w:pPr>
              <w:widowControl/>
              <w:adjustRightInd w:val="0"/>
              <w:snapToGrid w:val="0"/>
              <w:ind w:left="-64" w:leftChars="-20" w:right="-64" w:rightChars="-20"/>
              <w:jc w:val="center"/>
              <w:rPr>
                <w:rFonts w:eastAsia="方正黑体简体"/>
                <w:kern w:val="0"/>
                <w:sz w:val="18"/>
                <w:szCs w:val="18"/>
              </w:rPr>
            </w:pPr>
            <w:r>
              <w:rPr>
                <w:rFonts w:eastAsia="方正黑体简体"/>
                <w:kern w:val="0"/>
                <w:sz w:val="18"/>
                <w:szCs w:val="18"/>
              </w:rPr>
              <w:t>202</w:t>
            </w:r>
            <w:r>
              <w:rPr>
                <w:rFonts w:hint="eastAsia" w:eastAsia="方正黑体简体"/>
                <w:kern w:val="0"/>
                <w:sz w:val="18"/>
                <w:szCs w:val="18"/>
              </w:rPr>
              <w:t>4</w:t>
            </w:r>
            <w:r>
              <w:rPr>
                <w:rFonts w:eastAsia="方正黑体简体"/>
                <w:kern w:val="0"/>
                <w:sz w:val="18"/>
                <w:szCs w:val="18"/>
              </w:rPr>
              <w:t>年服务本地</w:t>
            </w:r>
            <w:r>
              <w:rPr>
                <w:rFonts w:hint="eastAsia" w:eastAsia="方正黑体简体"/>
                <w:kern w:val="0"/>
                <w:sz w:val="18"/>
                <w:szCs w:val="18"/>
              </w:rPr>
              <w:t>经营的</w:t>
            </w:r>
            <w:r>
              <w:rPr>
                <w:rFonts w:eastAsia="方正黑体简体"/>
                <w:kern w:val="0"/>
                <w:sz w:val="18"/>
                <w:szCs w:val="18"/>
              </w:rPr>
              <w:t>中小微企业数</w:t>
            </w:r>
          </w:p>
        </w:tc>
        <w:tc>
          <w:tcPr>
            <w:tcW w:w="491" w:type="pct"/>
            <w:vMerge w:val="restar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202</w:t>
            </w:r>
            <w:r>
              <w:rPr>
                <w:rFonts w:hint="eastAsia" w:eastAsia="方正黑体简体"/>
                <w:kern w:val="0"/>
                <w:sz w:val="21"/>
                <w:szCs w:val="21"/>
              </w:rPr>
              <w:t>4</w:t>
            </w:r>
            <w:r>
              <w:rPr>
                <w:rFonts w:eastAsia="方正黑体简体"/>
                <w:kern w:val="0"/>
                <w:sz w:val="21"/>
                <w:szCs w:val="21"/>
              </w:rPr>
              <w:t>年12月底社保职工人数</w:t>
            </w:r>
          </w:p>
        </w:tc>
        <w:tc>
          <w:tcPr>
            <w:tcW w:w="2060" w:type="pct"/>
            <w:gridSpan w:val="5"/>
            <w:noWrap w:val="0"/>
            <w:vAlign w:val="top"/>
          </w:tcPr>
          <w:p>
            <w:pPr>
              <w:jc w:val="center"/>
              <w:rPr>
                <w:rFonts w:eastAsia="方正黑体简体"/>
                <w:kern w:val="0"/>
                <w:sz w:val="21"/>
                <w:szCs w:val="21"/>
              </w:rPr>
            </w:pPr>
            <w:r>
              <w:rPr>
                <w:rFonts w:eastAsia="方正黑体简体"/>
                <w:kern w:val="0"/>
                <w:sz w:val="21"/>
                <w:szCs w:val="21"/>
              </w:rPr>
              <w:t>202</w:t>
            </w:r>
            <w:r>
              <w:rPr>
                <w:rFonts w:hint="eastAsia" w:eastAsia="方正黑体简体"/>
                <w:kern w:val="0"/>
                <w:sz w:val="21"/>
                <w:szCs w:val="21"/>
              </w:rPr>
              <w:t>4</w:t>
            </w:r>
            <w:r>
              <w:rPr>
                <w:rFonts w:eastAsia="方正黑体简体"/>
                <w:kern w:val="0"/>
                <w:sz w:val="21"/>
                <w:szCs w:val="21"/>
              </w:rPr>
              <w:t>年建设运营活动支出</w:t>
            </w:r>
            <w:r>
              <w:rPr>
                <w:rFonts w:hint="eastAsia" w:eastAsia="方正黑体简体"/>
                <w:kern w:val="0"/>
                <w:sz w:val="21"/>
                <w:szCs w:val="21"/>
              </w:rPr>
              <w:t>（不含税，万元）</w:t>
            </w:r>
          </w:p>
        </w:tc>
        <w:tc>
          <w:tcPr>
            <w:tcW w:w="465" w:type="pct"/>
            <w:vMerge w:val="restar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运营单位</w:t>
            </w:r>
          </w:p>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联系人</w:t>
            </w:r>
          </w:p>
        </w:tc>
        <w:tc>
          <w:tcPr>
            <w:tcW w:w="363" w:type="pct"/>
            <w:vMerge w:val="restar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联系手机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54" w:type="pct"/>
            <w:vMerge w:val="continue"/>
            <w:noWrap w:val="0"/>
            <w:vAlign w:val="center"/>
          </w:tcPr>
          <w:p>
            <w:pPr>
              <w:widowControl/>
              <w:adjustRightInd w:val="0"/>
              <w:snapToGrid w:val="0"/>
              <w:jc w:val="left"/>
              <w:rPr>
                <w:rFonts w:eastAsia="方正黑体简体"/>
                <w:kern w:val="0"/>
                <w:sz w:val="21"/>
                <w:szCs w:val="21"/>
              </w:rPr>
            </w:pPr>
          </w:p>
        </w:tc>
        <w:tc>
          <w:tcPr>
            <w:tcW w:w="474" w:type="pct"/>
            <w:vMerge w:val="continue"/>
            <w:noWrap w:val="0"/>
            <w:vAlign w:val="center"/>
          </w:tcPr>
          <w:p>
            <w:pPr>
              <w:widowControl/>
              <w:adjustRightInd w:val="0"/>
              <w:snapToGrid w:val="0"/>
              <w:jc w:val="left"/>
              <w:rPr>
                <w:rFonts w:eastAsia="方正黑体简体"/>
                <w:kern w:val="0"/>
                <w:sz w:val="21"/>
                <w:szCs w:val="21"/>
              </w:rPr>
            </w:pPr>
          </w:p>
        </w:tc>
        <w:tc>
          <w:tcPr>
            <w:tcW w:w="474" w:type="pct"/>
            <w:vMerge w:val="continue"/>
            <w:noWrap w:val="0"/>
            <w:vAlign w:val="center"/>
          </w:tcPr>
          <w:p>
            <w:pPr>
              <w:widowControl/>
              <w:adjustRightInd w:val="0"/>
              <w:snapToGrid w:val="0"/>
              <w:jc w:val="left"/>
              <w:rPr>
                <w:rFonts w:eastAsia="方正黑体简体"/>
                <w:kern w:val="0"/>
                <w:sz w:val="21"/>
                <w:szCs w:val="21"/>
              </w:rPr>
            </w:pPr>
          </w:p>
        </w:tc>
        <w:tc>
          <w:tcPr>
            <w:tcW w:w="420" w:type="pct"/>
            <w:vMerge w:val="continue"/>
            <w:noWrap w:val="0"/>
            <w:vAlign w:val="center"/>
          </w:tcPr>
          <w:p>
            <w:pPr>
              <w:widowControl/>
              <w:adjustRightInd w:val="0"/>
              <w:snapToGrid w:val="0"/>
              <w:jc w:val="left"/>
              <w:rPr>
                <w:rFonts w:eastAsia="方正黑体简体"/>
                <w:kern w:val="0"/>
                <w:sz w:val="21"/>
                <w:szCs w:val="21"/>
              </w:rPr>
            </w:pPr>
          </w:p>
        </w:tc>
        <w:tc>
          <w:tcPr>
            <w:tcW w:w="491" w:type="pct"/>
            <w:vMerge w:val="continue"/>
            <w:noWrap w:val="0"/>
            <w:vAlign w:val="center"/>
          </w:tcPr>
          <w:p>
            <w:pPr>
              <w:widowControl/>
              <w:adjustRightInd w:val="0"/>
              <w:snapToGrid w:val="0"/>
              <w:jc w:val="left"/>
              <w:rPr>
                <w:rFonts w:eastAsia="方正黑体简体"/>
                <w:kern w:val="0"/>
                <w:sz w:val="21"/>
                <w:szCs w:val="21"/>
              </w:rPr>
            </w:pPr>
          </w:p>
        </w:tc>
        <w:tc>
          <w:tcPr>
            <w:tcW w:w="383" w:type="pc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购置（租用）设备支出</w:t>
            </w:r>
          </w:p>
        </w:tc>
        <w:tc>
          <w:tcPr>
            <w:tcW w:w="561" w:type="pct"/>
            <w:noWrap w:val="0"/>
            <w:vAlign w:val="top"/>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信息化</w:t>
            </w:r>
            <w:r>
              <w:rPr>
                <w:rFonts w:hint="eastAsia" w:eastAsia="方正黑体简体"/>
                <w:kern w:val="0"/>
                <w:sz w:val="21"/>
                <w:szCs w:val="21"/>
              </w:rPr>
              <w:t>（软件、数据购买、使用，云服务、算力算法等）支出</w:t>
            </w:r>
          </w:p>
        </w:tc>
        <w:tc>
          <w:tcPr>
            <w:tcW w:w="341" w:type="pc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经营场地租赁支出</w:t>
            </w:r>
          </w:p>
        </w:tc>
        <w:tc>
          <w:tcPr>
            <w:tcW w:w="361" w:type="pc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服务企业活动支出</w:t>
            </w:r>
          </w:p>
        </w:tc>
        <w:tc>
          <w:tcPr>
            <w:tcW w:w="414" w:type="pct"/>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合计</w:t>
            </w:r>
          </w:p>
        </w:tc>
        <w:tc>
          <w:tcPr>
            <w:tcW w:w="465" w:type="pct"/>
            <w:vMerge w:val="continue"/>
            <w:noWrap w:val="0"/>
            <w:vAlign w:val="center"/>
          </w:tcPr>
          <w:p>
            <w:pPr>
              <w:widowControl/>
              <w:adjustRightInd w:val="0"/>
              <w:snapToGrid w:val="0"/>
              <w:jc w:val="left"/>
              <w:rPr>
                <w:rFonts w:eastAsia="方正黑体简体"/>
                <w:kern w:val="0"/>
                <w:sz w:val="21"/>
                <w:szCs w:val="21"/>
              </w:rPr>
            </w:pPr>
          </w:p>
        </w:tc>
        <w:tc>
          <w:tcPr>
            <w:tcW w:w="363" w:type="pct"/>
            <w:vMerge w:val="continue"/>
            <w:noWrap w:val="0"/>
            <w:vAlign w:val="center"/>
          </w:tcPr>
          <w:p>
            <w:pPr>
              <w:widowControl/>
              <w:adjustRightInd w:val="0"/>
              <w:snapToGrid w:val="0"/>
              <w:jc w:val="left"/>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54" w:type="pct"/>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20"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9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8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61" w:type="pct"/>
            <w:noWrap w:val="0"/>
            <w:vAlign w:val="top"/>
          </w:tcPr>
          <w:p>
            <w:pPr>
              <w:widowControl/>
              <w:adjustRightInd w:val="0"/>
              <w:snapToGrid w:val="0"/>
              <w:jc w:val="left"/>
              <w:rPr>
                <w:rFonts w:eastAsia="方正黑体简体"/>
                <w:kern w:val="0"/>
                <w:sz w:val="21"/>
                <w:szCs w:val="21"/>
              </w:rPr>
            </w:pPr>
          </w:p>
        </w:tc>
        <w:tc>
          <w:tcPr>
            <w:tcW w:w="34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1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65"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4" w:type="pct"/>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20"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9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8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61" w:type="pct"/>
            <w:noWrap w:val="0"/>
            <w:vAlign w:val="top"/>
          </w:tcPr>
          <w:p>
            <w:pPr>
              <w:widowControl/>
              <w:adjustRightInd w:val="0"/>
              <w:snapToGrid w:val="0"/>
              <w:jc w:val="left"/>
              <w:rPr>
                <w:rFonts w:eastAsia="方正黑体简体"/>
                <w:kern w:val="0"/>
                <w:sz w:val="21"/>
                <w:szCs w:val="21"/>
              </w:rPr>
            </w:pPr>
          </w:p>
        </w:tc>
        <w:tc>
          <w:tcPr>
            <w:tcW w:w="34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1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65"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54" w:type="pct"/>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3</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20"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9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8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61" w:type="pct"/>
            <w:noWrap w:val="0"/>
            <w:vAlign w:val="top"/>
          </w:tcPr>
          <w:p>
            <w:pPr>
              <w:widowControl/>
              <w:adjustRightInd w:val="0"/>
              <w:snapToGrid w:val="0"/>
              <w:jc w:val="left"/>
              <w:rPr>
                <w:rFonts w:eastAsia="方正黑体简体"/>
                <w:kern w:val="0"/>
                <w:sz w:val="21"/>
                <w:szCs w:val="21"/>
              </w:rPr>
            </w:pPr>
          </w:p>
        </w:tc>
        <w:tc>
          <w:tcPr>
            <w:tcW w:w="34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1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65"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4" w:type="pct"/>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4</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20"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9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8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61" w:type="pct"/>
            <w:noWrap w:val="0"/>
            <w:vAlign w:val="top"/>
          </w:tcPr>
          <w:p>
            <w:pPr>
              <w:widowControl/>
              <w:adjustRightInd w:val="0"/>
              <w:snapToGrid w:val="0"/>
              <w:jc w:val="left"/>
              <w:rPr>
                <w:rFonts w:eastAsia="方正黑体简体"/>
                <w:kern w:val="0"/>
                <w:sz w:val="21"/>
                <w:szCs w:val="21"/>
              </w:rPr>
            </w:pPr>
          </w:p>
        </w:tc>
        <w:tc>
          <w:tcPr>
            <w:tcW w:w="34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1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65"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4" w:type="pct"/>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5</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20"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9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8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61" w:type="pct"/>
            <w:noWrap w:val="0"/>
            <w:vAlign w:val="top"/>
          </w:tcPr>
          <w:p>
            <w:pPr>
              <w:widowControl/>
              <w:adjustRightInd w:val="0"/>
              <w:snapToGrid w:val="0"/>
              <w:jc w:val="left"/>
              <w:rPr>
                <w:rFonts w:eastAsia="方正黑体简体"/>
                <w:kern w:val="0"/>
                <w:sz w:val="21"/>
                <w:szCs w:val="21"/>
              </w:rPr>
            </w:pPr>
          </w:p>
        </w:tc>
        <w:tc>
          <w:tcPr>
            <w:tcW w:w="34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1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65"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54" w:type="pct"/>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6</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20"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9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8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61" w:type="pct"/>
            <w:noWrap w:val="0"/>
            <w:vAlign w:val="top"/>
          </w:tcPr>
          <w:p>
            <w:pPr>
              <w:widowControl/>
              <w:adjustRightInd w:val="0"/>
              <w:snapToGrid w:val="0"/>
              <w:jc w:val="left"/>
              <w:rPr>
                <w:rFonts w:eastAsia="方正黑体简体"/>
                <w:kern w:val="0"/>
                <w:sz w:val="21"/>
                <w:szCs w:val="21"/>
              </w:rPr>
            </w:pPr>
          </w:p>
        </w:tc>
        <w:tc>
          <w:tcPr>
            <w:tcW w:w="34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1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65"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4" w:type="pct"/>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7</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20"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9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8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61" w:type="pct"/>
            <w:noWrap w:val="0"/>
            <w:vAlign w:val="top"/>
          </w:tcPr>
          <w:p>
            <w:pPr>
              <w:widowControl/>
              <w:adjustRightInd w:val="0"/>
              <w:snapToGrid w:val="0"/>
              <w:jc w:val="left"/>
              <w:rPr>
                <w:rFonts w:eastAsia="方正黑体简体"/>
                <w:kern w:val="0"/>
                <w:sz w:val="21"/>
                <w:szCs w:val="21"/>
              </w:rPr>
            </w:pPr>
          </w:p>
        </w:tc>
        <w:tc>
          <w:tcPr>
            <w:tcW w:w="34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1"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14"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65"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r>
    </w:tbl>
    <w:p>
      <w:pPr>
        <w:pStyle w:val="20"/>
        <w:widowControl w:val="0"/>
        <w:topLinePunct/>
        <w:adjustRightInd w:val="0"/>
        <w:snapToGrid w:val="0"/>
        <w:jc w:val="both"/>
        <w:rPr>
          <w:rFonts w:ascii="Times New Roman" w:hAnsi="Times New Roman" w:eastAsia="方正黑体简体"/>
          <w:sz w:val="32"/>
          <w:szCs w:val="32"/>
        </w:rPr>
      </w:pPr>
    </w:p>
    <w:p>
      <w:pPr>
        <w:pStyle w:val="20"/>
        <w:widowControl w:val="0"/>
        <w:topLinePunct/>
        <w:adjustRightInd w:val="0"/>
        <w:snapToGrid w:val="0"/>
        <w:jc w:val="both"/>
        <w:rPr>
          <w:rFonts w:ascii="Times New Roman" w:hAnsi="Times New Roman" w:eastAsia="方正黑体简体"/>
          <w:sz w:val="32"/>
          <w:szCs w:val="32"/>
        </w:rPr>
        <w:sectPr>
          <w:pgSz w:w="16838" w:h="11906" w:orient="landscape"/>
          <w:pgMar w:top="1588" w:right="2098" w:bottom="1474" w:left="1985" w:header="1134" w:footer="1701" w:gutter="0"/>
          <w:cols w:space="720" w:num="1"/>
          <w:docGrid w:type="lines" w:linePitch="579" w:charSpace="-849"/>
        </w:sectPr>
      </w:pPr>
    </w:p>
    <w:p>
      <w:pPr>
        <w:pStyle w:val="20"/>
        <w:widowControl w:val="0"/>
        <w:topLinePunct/>
        <w:adjustRightInd w:val="0"/>
        <w:snapToGrid w:val="0"/>
        <w:jc w:val="both"/>
        <w:rPr>
          <w:rFonts w:ascii="Times New Roman" w:hAnsi="Times New Roman" w:eastAsia="方正黑体简体"/>
          <w:sz w:val="32"/>
          <w:szCs w:val="32"/>
        </w:rPr>
      </w:pPr>
      <w:r>
        <w:rPr>
          <w:rFonts w:ascii="Times New Roman" w:hAnsi="Times New Roman" w:eastAsia="方正黑体简体"/>
          <w:sz w:val="32"/>
          <w:szCs w:val="32"/>
        </w:rPr>
        <w:t>附件</w:t>
      </w:r>
      <w:r>
        <w:rPr>
          <w:rFonts w:hint="eastAsia" w:ascii="Times New Roman" w:hAnsi="Times New Roman" w:eastAsia="方正黑体简体"/>
          <w:sz w:val="32"/>
          <w:szCs w:val="32"/>
        </w:rPr>
        <w:t>3-2</w:t>
      </w:r>
    </w:p>
    <w:p>
      <w:pPr>
        <w:pStyle w:val="20"/>
        <w:widowControl w:val="0"/>
        <w:topLinePunct/>
        <w:adjustRightInd w:val="0"/>
        <w:snapToGrid w:val="0"/>
        <w:jc w:val="both"/>
        <w:rPr>
          <w:rFonts w:ascii="Times New Roman" w:hAnsi="Times New Roman" w:eastAsia="方正黑体简体"/>
          <w:sz w:val="32"/>
          <w:szCs w:val="32"/>
        </w:rPr>
      </w:pPr>
    </w:p>
    <w:p>
      <w:pPr>
        <w:pStyle w:val="20"/>
        <w:widowControl w:val="0"/>
        <w:topLinePunct/>
        <w:adjustRightInd w:val="0"/>
        <w:snapToGrid w:val="0"/>
        <w:ind w:firstLine="880"/>
        <w:jc w:val="center"/>
        <w:rPr>
          <w:rFonts w:ascii="Times New Roman" w:hAnsi="Times New Roman" w:eastAsia="方正小标宋简体"/>
          <w:sz w:val="44"/>
          <w:szCs w:val="44"/>
        </w:rPr>
      </w:pPr>
      <w:r>
        <w:rPr>
          <w:rFonts w:ascii="Times New Roman" w:hAnsi="Times New Roman" w:eastAsia="方正小标宋简体"/>
          <w:sz w:val="44"/>
          <w:szCs w:val="44"/>
        </w:rPr>
        <w:t>成都市中小企业服务体系补助项目申报汇总表</w:t>
      </w:r>
    </w:p>
    <w:p>
      <w:pPr>
        <w:pStyle w:val="20"/>
        <w:widowControl w:val="0"/>
        <w:topLinePunct/>
        <w:adjustRightInd w:val="0"/>
        <w:snapToGrid w:val="0"/>
        <w:jc w:val="center"/>
        <w:rPr>
          <w:rFonts w:ascii="Times New Roman" w:hAnsi="Times New Roman" w:eastAsia="方正楷体简体"/>
          <w:sz w:val="32"/>
          <w:szCs w:val="32"/>
        </w:rPr>
      </w:pPr>
      <w:r>
        <w:rPr>
          <w:rFonts w:ascii="Times New Roman" w:hAnsi="Times New Roman" w:eastAsia="方正楷体简体"/>
          <w:sz w:val="32"/>
          <w:szCs w:val="32"/>
        </w:rPr>
        <w:t>（小企业创业基地类）</w:t>
      </w:r>
    </w:p>
    <w:p>
      <w:pPr>
        <w:pStyle w:val="20"/>
        <w:widowControl w:val="0"/>
        <w:topLinePunct/>
        <w:adjustRightInd w:val="0"/>
        <w:snapToGrid w:val="0"/>
        <w:jc w:val="center"/>
        <w:rPr>
          <w:rFonts w:ascii="Times New Roman" w:hAnsi="Times New Roman" w:eastAsia="方正楷体简体"/>
          <w:sz w:val="32"/>
          <w:szCs w:val="32"/>
        </w:rPr>
      </w:pPr>
    </w:p>
    <w:p>
      <w:pPr>
        <w:pStyle w:val="20"/>
        <w:autoSpaceDN w:val="0"/>
        <w:adjustRightInd w:val="0"/>
        <w:snapToGrid w:val="0"/>
        <w:spacing w:after="133" w:afterLines="23"/>
        <w:jc w:val="both"/>
        <w:rPr>
          <w:rFonts w:ascii="Times New Roman" w:hAnsi="Times New Roman" w:eastAsia="方正楷体简体"/>
        </w:rPr>
      </w:pPr>
      <w:r>
        <w:rPr>
          <w:rFonts w:ascii="Times New Roman" w:hAnsi="Times New Roman" w:eastAsia="方正楷体简体"/>
        </w:rPr>
        <w:t xml:space="preserve">区（市）县经信部门：（盖章）                       </w:t>
      </w:r>
      <w:r>
        <w:rPr>
          <w:rFonts w:hint="eastAsia" w:ascii="Times New Roman" w:hAnsi="Times New Roman" w:eastAsia="方正楷体简体"/>
        </w:rPr>
        <w:t xml:space="preserve">            </w:t>
      </w:r>
      <w:r>
        <w:rPr>
          <w:rFonts w:ascii="Times New Roman" w:hAnsi="Times New Roman" w:eastAsia="方正楷体简体"/>
        </w:rPr>
        <w:t xml:space="preserve">       单位：万平方米、个、人、万元</w:t>
      </w:r>
    </w:p>
    <w:tbl>
      <w:tblPr>
        <w:tblStyle w:val="12"/>
        <w:tblW w:w="5888" w:type="pct"/>
        <w:jc w:val="center"/>
        <w:tblLayout w:type="autofit"/>
        <w:tblCellMar>
          <w:top w:w="0" w:type="dxa"/>
          <w:left w:w="108" w:type="dxa"/>
          <w:bottom w:w="0" w:type="dxa"/>
          <w:right w:w="108" w:type="dxa"/>
        </w:tblCellMar>
      </w:tblPr>
      <w:tblGrid>
        <w:gridCol w:w="657"/>
        <w:gridCol w:w="1408"/>
        <w:gridCol w:w="1246"/>
        <w:gridCol w:w="1036"/>
        <w:gridCol w:w="968"/>
        <w:gridCol w:w="1023"/>
        <w:gridCol w:w="1023"/>
        <w:gridCol w:w="1152"/>
        <w:gridCol w:w="1705"/>
        <w:gridCol w:w="1109"/>
        <w:gridCol w:w="791"/>
        <w:gridCol w:w="1705"/>
        <w:gridCol w:w="1452"/>
      </w:tblGrid>
      <w:tr>
        <w:tblPrEx>
          <w:tblCellMar>
            <w:top w:w="0" w:type="dxa"/>
            <w:left w:w="108" w:type="dxa"/>
            <w:bottom w:w="0" w:type="dxa"/>
            <w:right w:w="108" w:type="dxa"/>
          </w:tblCellMar>
        </w:tblPrEx>
        <w:trPr>
          <w:trHeight w:val="567" w:hRule="atLeast"/>
          <w:jc w:val="center"/>
        </w:trPr>
        <w:tc>
          <w:tcPr>
            <w:tcW w:w="215" w:type="pct"/>
            <w:vMerge w:val="restart"/>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序号</w:t>
            </w:r>
          </w:p>
        </w:tc>
        <w:tc>
          <w:tcPr>
            <w:tcW w:w="461" w:type="pct"/>
            <w:vMerge w:val="restart"/>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区（市）县</w:t>
            </w:r>
          </w:p>
        </w:tc>
        <w:tc>
          <w:tcPr>
            <w:tcW w:w="408" w:type="pct"/>
            <w:vMerge w:val="restart"/>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运营单位</w:t>
            </w:r>
          </w:p>
        </w:tc>
        <w:tc>
          <w:tcPr>
            <w:tcW w:w="656" w:type="pct"/>
            <w:gridSpan w:val="2"/>
            <w:tcBorders>
              <w:top w:val="single" w:color="auto" w:sz="4" w:space="0"/>
              <w:left w:val="nil"/>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建筑面积</w:t>
            </w:r>
          </w:p>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（万平方米）</w:t>
            </w:r>
          </w:p>
        </w:tc>
        <w:tc>
          <w:tcPr>
            <w:tcW w:w="335"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202</w:t>
            </w:r>
            <w:r>
              <w:rPr>
                <w:rFonts w:hint="eastAsia" w:eastAsia="方正黑体简体"/>
                <w:kern w:val="0"/>
                <w:sz w:val="21"/>
                <w:szCs w:val="21"/>
              </w:rPr>
              <w:t>4</w:t>
            </w:r>
            <w:r>
              <w:rPr>
                <w:rFonts w:eastAsia="方正黑体简体"/>
                <w:kern w:val="0"/>
                <w:sz w:val="21"/>
                <w:szCs w:val="21"/>
              </w:rPr>
              <w:t>年12月底入驻企业数量</w:t>
            </w:r>
          </w:p>
        </w:tc>
        <w:tc>
          <w:tcPr>
            <w:tcW w:w="335"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202</w:t>
            </w:r>
            <w:r>
              <w:rPr>
                <w:rFonts w:hint="eastAsia" w:eastAsia="方正黑体简体"/>
                <w:kern w:val="0"/>
                <w:sz w:val="21"/>
                <w:szCs w:val="21"/>
              </w:rPr>
              <w:t>4</w:t>
            </w:r>
            <w:r>
              <w:rPr>
                <w:rFonts w:eastAsia="方正黑体简体"/>
                <w:kern w:val="0"/>
                <w:sz w:val="21"/>
                <w:szCs w:val="21"/>
              </w:rPr>
              <w:t>年12月底社保职工人数</w:t>
            </w:r>
          </w:p>
        </w:tc>
        <w:tc>
          <w:tcPr>
            <w:tcW w:w="1557" w:type="pct"/>
            <w:gridSpan w:val="4"/>
            <w:tcBorders>
              <w:top w:val="single" w:color="auto" w:sz="4" w:space="0"/>
              <w:left w:val="nil"/>
              <w:bottom w:val="single" w:color="auto" w:sz="4" w:space="0"/>
              <w:right w:val="single" w:color="000000"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202</w:t>
            </w:r>
            <w:r>
              <w:rPr>
                <w:rFonts w:hint="eastAsia" w:eastAsia="方正黑体简体"/>
                <w:kern w:val="0"/>
                <w:sz w:val="21"/>
                <w:szCs w:val="21"/>
              </w:rPr>
              <w:t>4</w:t>
            </w:r>
            <w:r>
              <w:rPr>
                <w:rFonts w:eastAsia="方正黑体简体"/>
                <w:kern w:val="0"/>
                <w:sz w:val="21"/>
                <w:szCs w:val="21"/>
              </w:rPr>
              <w:t>年建设运营活动支出（不含税，万元）</w:t>
            </w: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运营单位联系人</w:t>
            </w:r>
          </w:p>
        </w:tc>
        <w:tc>
          <w:tcPr>
            <w:tcW w:w="475"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联系手机</w:t>
            </w:r>
          </w:p>
        </w:tc>
      </w:tr>
      <w:tr>
        <w:tblPrEx>
          <w:tblCellMar>
            <w:top w:w="0" w:type="dxa"/>
            <w:left w:w="108" w:type="dxa"/>
            <w:bottom w:w="0" w:type="dxa"/>
            <w:right w:w="108" w:type="dxa"/>
          </w:tblCellMar>
        </w:tblPrEx>
        <w:trPr>
          <w:trHeight w:val="567" w:hRule="atLeast"/>
          <w:jc w:val="center"/>
        </w:trPr>
        <w:tc>
          <w:tcPr>
            <w:tcW w:w="215" w:type="pct"/>
            <w:vMerge w:val="continue"/>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ind w:left="-64" w:leftChars="-20" w:right="-64" w:rightChars="-20"/>
              <w:jc w:val="left"/>
              <w:rPr>
                <w:rFonts w:eastAsia="方正黑体简体"/>
                <w:kern w:val="0"/>
                <w:sz w:val="21"/>
                <w:szCs w:val="21"/>
              </w:rPr>
            </w:pPr>
          </w:p>
        </w:tc>
        <w:tc>
          <w:tcPr>
            <w:tcW w:w="461" w:type="pct"/>
            <w:vMerge w:val="continue"/>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ind w:left="-64" w:leftChars="-20" w:right="-64" w:rightChars="-20"/>
              <w:jc w:val="left"/>
              <w:rPr>
                <w:rFonts w:eastAsia="方正黑体简体"/>
                <w:kern w:val="0"/>
                <w:sz w:val="21"/>
                <w:szCs w:val="21"/>
              </w:rPr>
            </w:pPr>
          </w:p>
        </w:tc>
        <w:tc>
          <w:tcPr>
            <w:tcW w:w="408" w:type="pct"/>
            <w:vMerge w:val="continue"/>
            <w:tcBorders>
              <w:top w:val="single" w:color="auto" w:sz="4" w:space="0"/>
              <w:left w:val="single" w:color="auto" w:sz="4" w:space="0"/>
              <w:bottom w:val="single" w:color="000000" w:sz="4" w:space="0"/>
              <w:right w:val="single" w:color="auto" w:sz="4" w:space="0"/>
            </w:tcBorders>
            <w:noWrap w:val="0"/>
            <w:vAlign w:val="center"/>
          </w:tcPr>
          <w:p>
            <w:pPr>
              <w:widowControl/>
              <w:adjustRightInd w:val="0"/>
              <w:snapToGrid w:val="0"/>
              <w:ind w:left="-64" w:leftChars="-20" w:right="-64" w:rightChars="-20"/>
              <w:jc w:val="left"/>
              <w:rPr>
                <w:rFonts w:eastAsia="方正黑体简体"/>
                <w:kern w:val="0"/>
                <w:sz w:val="21"/>
                <w:szCs w:val="21"/>
              </w:rPr>
            </w:pPr>
          </w:p>
        </w:tc>
        <w:tc>
          <w:tcPr>
            <w:tcW w:w="339" w:type="pct"/>
            <w:tcBorders>
              <w:top w:val="nil"/>
              <w:left w:val="nil"/>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出租</w:t>
            </w:r>
          </w:p>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面积</w:t>
            </w:r>
          </w:p>
        </w:tc>
        <w:tc>
          <w:tcPr>
            <w:tcW w:w="317" w:type="pct"/>
            <w:tcBorders>
              <w:top w:val="nil"/>
              <w:left w:val="nil"/>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出售</w:t>
            </w:r>
          </w:p>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面积</w:t>
            </w:r>
          </w:p>
        </w:tc>
        <w:tc>
          <w:tcPr>
            <w:tcW w:w="33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left"/>
              <w:rPr>
                <w:rFonts w:eastAsia="方正黑体简体"/>
                <w:kern w:val="0"/>
                <w:sz w:val="21"/>
                <w:szCs w:val="21"/>
              </w:rPr>
            </w:pPr>
          </w:p>
        </w:tc>
        <w:tc>
          <w:tcPr>
            <w:tcW w:w="33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购置（租用）设备支出</w:t>
            </w:r>
          </w:p>
        </w:tc>
        <w:tc>
          <w:tcPr>
            <w:tcW w:w="558" w:type="pct"/>
            <w:tcBorders>
              <w:top w:val="nil"/>
              <w:left w:val="nil"/>
              <w:bottom w:val="single" w:color="auto" w:sz="4" w:space="0"/>
              <w:right w:val="single" w:color="auto" w:sz="4" w:space="0"/>
            </w:tcBorders>
            <w:noWrap w:val="0"/>
            <w:vAlign w:val="top"/>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信息化</w:t>
            </w:r>
            <w:r>
              <w:rPr>
                <w:rFonts w:hint="eastAsia" w:eastAsia="方正黑体简体"/>
                <w:kern w:val="0"/>
                <w:sz w:val="21"/>
                <w:szCs w:val="21"/>
              </w:rPr>
              <w:t>（软件、数据购买、使用，云服务、算力算法等）支出</w:t>
            </w:r>
          </w:p>
        </w:tc>
        <w:tc>
          <w:tcPr>
            <w:tcW w:w="363" w:type="pct"/>
            <w:tcBorders>
              <w:top w:val="nil"/>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服务企业活动支出</w:t>
            </w:r>
          </w:p>
        </w:tc>
        <w:tc>
          <w:tcPr>
            <w:tcW w:w="259" w:type="pct"/>
            <w:tcBorders>
              <w:top w:val="nil"/>
              <w:left w:val="nil"/>
              <w:bottom w:val="single" w:color="auto" w:sz="4" w:space="0"/>
              <w:right w:val="single" w:color="auto" w:sz="4" w:space="0"/>
            </w:tcBorders>
            <w:noWrap w:val="0"/>
            <w:vAlign w:val="center"/>
          </w:tcPr>
          <w:p>
            <w:pPr>
              <w:widowControl/>
              <w:adjustRightInd w:val="0"/>
              <w:snapToGrid w:val="0"/>
              <w:ind w:left="-64" w:leftChars="-20" w:right="-64" w:rightChars="-20"/>
              <w:jc w:val="center"/>
              <w:rPr>
                <w:rFonts w:eastAsia="方正黑体简体"/>
                <w:kern w:val="0"/>
                <w:sz w:val="21"/>
                <w:szCs w:val="21"/>
              </w:rPr>
            </w:pPr>
            <w:r>
              <w:rPr>
                <w:rFonts w:eastAsia="方正黑体简体"/>
                <w:kern w:val="0"/>
                <w:sz w:val="21"/>
                <w:szCs w:val="21"/>
              </w:rPr>
              <w:t>合计</w:t>
            </w: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left"/>
              <w:rPr>
                <w:rFonts w:eastAsia="方正黑体简体"/>
                <w:kern w:val="0"/>
                <w:sz w:val="21"/>
                <w:szCs w:val="21"/>
              </w:rPr>
            </w:pPr>
          </w:p>
        </w:tc>
        <w:tc>
          <w:tcPr>
            <w:tcW w:w="47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64" w:leftChars="-20" w:right="-64" w:rightChars="-20"/>
              <w:jc w:val="left"/>
              <w:rPr>
                <w:rFonts w:eastAsia="方正黑体简体"/>
                <w:kern w:val="0"/>
                <w:sz w:val="21"/>
                <w:szCs w:val="21"/>
              </w:rPr>
            </w:pPr>
          </w:p>
        </w:tc>
      </w:tr>
      <w:tr>
        <w:tblPrEx>
          <w:tblCellMar>
            <w:top w:w="0" w:type="dxa"/>
            <w:left w:w="108" w:type="dxa"/>
            <w:bottom w:w="0" w:type="dxa"/>
            <w:right w:w="108" w:type="dxa"/>
          </w:tblCellMar>
        </w:tblPrEx>
        <w:trPr>
          <w:trHeight w:val="454" w:hRule="atLeast"/>
          <w:jc w:val="center"/>
        </w:trPr>
        <w:tc>
          <w:tcPr>
            <w:tcW w:w="215" w:type="pc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w:t>
            </w:r>
          </w:p>
        </w:tc>
        <w:tc>
          <w:tcPr>
            <w:tcW w:w="461"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0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1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tcBorders>
              <w:top w:val="nil"/>
              <w:left w:val="single" w:color="auto" w:sz="4" w:space="0"/>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25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5" w:type="pct"/>
            <w:tcBorders>
              <w:top w:val="nil"/>
              <w:left w:val="nil"/>
              <w:bottom w:val="single" w:color="auto" w:sz="4" w:space="0"/>
              <w:right w:val="single" w:color="auto" w:sz="4" w:space="0"/>
            </w:tcBorders>
            <w:noWrap w:val="0"/>
            <w:vAlign w:val="bottom"/>
          </w:tcPr>
          <w:p>
            <w:pPr>
              <w:widowControl/>
              <w:adjustRightInd w:val="0"/>
              <w:snapToGrid w:val="0"/>
              <w:ind w:left="-64" w:leftChars="-20" w:right="-64" w:rightChars="-20"/>
              <w:jc w:val="left"/>
              <w:rPr>
                <w:rFonts w:eastAsia="方正黑体简体"/>
                <w:kern w:val="0"/>
                <w:sz w:val="21"/>
                <w:szCs w:val="21"/>
              </w:rPr>
            </w:pPr>
            <w:r>
              <w:rPr>
                <w:rFonts w:eastAsia="方正黑体简体"/>
                <w:kern w:val="0"/>
                <w:sz w:val="21"/>
                <w:szCs w:val="21"/>
              </w:rPr>
              <w:t>　</w:t>
            </w:r>
          </w:p>
        </w:tc>
      </w:tr>
      <w:tr>
        <w:tblPrEx>
          <w:tblCellMar>
            <w:top w:w="0" w:type="dxa"/>
            <w:left w:w="108" w:type="dxa"/>
            <w:bottom w:w="0" w:type="dxa"/>
            <w:right w:w="108" w:type="dxa"/>
          </w:tblCellMar>
        </w:tblPrEx>
        <w:trPr>
          <w:trHeight w:val="454" w:hRule="atLeast"/>
          <w:jc w:val="center"/>
        </w:trPr>
        <w:tc>
          <w:tcPr>
            <w:tcW w:w="215" w:type="pc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w:t>
            </w:r>
          </w:p>
        </w:tc>
        <w:tc>
          <w:tcPr>
            <w:tcW w:w="461"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0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1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tcBorders>
              <w:top w:val="nil"/>
              <w:left w:val="single" w:color="auto" w:sz="4" w:space="0"/>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25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5" w:type="pct"/>
            <w:tcBorders>
              <w:top w:val="nil"/>
              <w:left w:val="nil"/>
              <w:bottom w:val="single" w:color="auto" w:sz="4" w:space="0"/>
              <w:right w:val="single" w:color="auto" w:sz="4" w:space="0"/>
            </w:tcBorders>
            <w:noWrap w:val="0"/>
            <w:vAlign w:val="bottom"/>
          </w:tcPr>
          <w:p>
            <w:pPr>
              <w:widowControl/>
              <w:adjustRightInd w:val="0"/>
              <w:snapToGrid w:val="0"/>
              <w:ind w:left="-64" w:leftChars="-20" w:right="-64" w:rightChars="-20"/>
              <w:jc w:val="left"/>
              <w:rPr>
                <w:rFonts w:eastAsia="方正黑体简体"/>
                <w:kern w:val="0"/>
                <w:sz w:val="21"/>
                <w:szCs w:val="21"/>
              </w:rPr>
            </w:pPr>
            <w:r>
              <w:rPr>
                <w:rFonts w:eastAsia="方正黑体简体"/>
                <w:kern w:val="0"/>
                <w:sz w:val="21"/>
                <w:szCs w:val="21"/>
              </w:rPr>
              <w:t>　</w:t>
            </w:r>
          </w:p>
        </w:tc>
      </w:tr>
      <w:tr>
        <w:tblPrEx>
          <w:tblCellMar>
            <w:top w:w="0" w:type="dxa"/>
            <w:left w:w="108" w:type="dxa"/>
            <w:bottom w:w="0" w:type="dxa"/>
            <w:right w:w="108" w:type="dxa"/>
          </w:tblCellMar>
        </w:tblPrEx>
        <w:trPr>
          <w:trHeight w:val="454" w:hRule="atLeast"/>
          <w:jc w:val="center"/>
        </w:trPr>
        <w:tc>
          <w:tcPr>
            <w:tcW w:w="215" w:type="pc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3</w:t>
            </w:r>
          </w:p>
        </w:tc>
        <w:tc>
          <w:tcPr>
            <w:tcW w:w="461"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0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1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tcBorders>
              <w:top w:val="nil"/>
              <w:left w:val="single" w:color="auto" w:sz="4" w:space="0"/>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25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5" w:type="pct"/>
            <w:tcBorders>
              <w:top w:val="nil"/>
              <w:left w:val="nil"/>
              <w:bottom w:val="single" w:color="auto" w:sz="4" w:space="0"/>
              <w:right w:val="single" w:color="auto" w:sz="4" w:space="0"/>
            </w:tcBorders>
            <w:noWrap w:val="0"/>
            <w:vAlign w:val="bottom"/>
          </w:tcPr>
          <w:p>
            <w:pPr>
              <w:widowControl/>
              <w:adjustRightInd w:val="0"/>
              <w:snapToGrid w:val="0"/>
              <w:ind w:left="-64" w:leftChars="-20" w:right="-64" w:rightChars="-20"/>
              <w:jc w:val="left"/>
              <w:rPr>
                <w:rFonts w:eastAsia="方正黑体简体"/>
                <w:kern w:val="0"/>
                <w:sz w:val="21"/>
                <w:szCs w:val="21"/>
              </w:rPr>
            </w:pPr>
            <w:r>
              <w:rPr>
                <w:rFonts w:eastAsia="方正黑体简体"/>
                <w:kern w:val="0"/>
                <w:sz w:val="21"/>
                <w:szCs w:val="21"/>
              </w:rPr>
              <w:t>　</w:t>
            </w:r>
          </w:p>
        </w:tc>
      </w:tr>
      <w:tr>
        <w:tblPrEx>
          <w:tblCellMar>
            <w:top w:w="0" w:type="dxa"/>
            <w:left w:w="108" w:type="dxa"/>
            <w:bottom w:w="0" w:type="dxa"/>
            <w:right w:w="108" w:type="dxa"/>
          </w:tblCellMar>
        </w:tblPrEx>
        <w:trPr>
          <w:trHeight w:val="454" w:hRule="atLeast"/>
          <w:jc w:val="center"/>
        </w:trPr>
        <w:tc>
          <w:tcPr>
            <w:tcW w:w="215" w:type="pc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4</w:t>
            </w:r>
          </w:p>
        </w:tc>
        <w:tc>
          <w:tcPr>
            <w:tcW w:w="461"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0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1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tcBorders>
              <w:top w:val="nil"/>
              <w:left w:val="single" w:color="auto" w:sz="4" w:space="0"/>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25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5" w:type="pct"/>
            <w:tcBorders>
              <w:top w:val="nil"/>
              <w:left w:val="nil"/>
              <w:bottom w:val="single" w:color="auto" w:sz="4" w:space="0"/>
              <w:right w:val="single" w:color="auto" w:sz="4" w:space="0"/>
            </w:tcBorders>
            <w:noWrap w:val="0"/>
            <w:vAlign w:val="bottom"/>
          </w:tcPr>
          <w:p>
            <w:pPr>
              <w:widowControl/>
              <w:adjustRightInd w:val="0"/>
              <w:snapToGrid w:val="0"/>
              <w:ind w:left="-64" w:leftChars="-20" w:right="-64" w:rightChars="-20"/>
              <w:jc w:val="left"/>
              <w:rPr>
                <w:rFonts w:eastAsia="方正黑体简体"/>
                <w:kern w:val="0"/>
                <w:sz w:val="21"/>
                <w:szCs w:val="21"/>
              </w:rPr>
            </w:pPr>
            <w:r>
              <w:rPr>
                <w:rFonts w:eastAsia="方正黑体简体"/>
                <w:kern w:val="0"/>
                <w:sz w:val="21"/>
                <w:szCs w:val="21"/>
              </w:rPr>
              <w:t>　</w:t>
            </w:r>
          </w:p>
        </w:tc>
      </w:tr>
      <w:tr>
        <w:tblPrEx>
          <w:tblCellMar>
            <w:top w:w="0" w:type="dxa"/>
            <w:left w:w="108" w:type="dxa"/>
            <w:bottom w:w="0" w:type="dxa"/>
            <w:right w:w="108" w:type="dxa"/>
          </w:tblCellMar>
        </w:tblPrEx>
        <w:trPr>
          <w:trHeight w:val="454" w:hRule="atLeast"/>
          <w:jc w:val="center"/>
        </w:trPr>
        <w:tc>
          <w:tcPr>
            <w:tcW w:w="215" w:type="pc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5</w:t>
            </w:r>
          </w:p>
        </w:tc>
        <w:tc>
          <w:tcPr>
            <w:tcW w:w="461"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0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1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tcBorders>
              <w:top w:val="nil"/>
              <w:left w:val="single" w:color="auto" w:sz="4" w:space="0"/>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25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5" w:type="pct"/>
            <w:tcBorders>
              <w:top w:val="nil"/>
              <w:left w:val="nil"/>
              <w:bottom w:val="single" w:color="auto" w:sz="4" w:space="0"/>
              <w:right w:val="single" w:color="auto" w:sz="4" w:space="0"/>
            </w:tcBorders>
            <w:noWrap w:val="0"/>
            <w:vAlign w:val="bottom"/>
          </w:tcPr>
          <w:p>
            <w:pPr>
              <w:widowControl/>
              <w:adjustRightInd w:val="0"/>
              <w:snapToGrid w:val="0"/>
              <w:ind w:left="-64" w:leftChars="-20" w:right="-64" w:rightChars="-20"/>
              <w:jc w:val="left"/>
              <w:rPr>
                <w:rFonts w:eastAsia="方正黑体简体"/>
                <w:kern w:val="0"/>
                <w:sz w:val="21"/>
                <w:szCs w:val="21"/>
              </w:rPr>
            </w:pPr>
            <w:r>
              <w:rPr>
                <w:rFonts w:eastAsia="方正黑体简体"/>
                <w:kern w:val="0"/>
                <w:sz w:val="21"/>
                <w:szCs w:val="21"/>
              </w:rPr>
              <w:t>　</w:t>
            </w:r>
          </w:p>
        </w:tc>
      </w:tr>
      <w:tr>
        <w:tblPrEx>
          <w:tblCellMar>
            <w:top w:w="0" w:type="dxa"/>
            <w:left w:w="108" w:type="dxa"/>
            <w:bottom w:w="0" w:type="dxa"/>
            <w:right w:w="108" w:type="dxa"/>
          </w:tblCellMar>
        </w:tblPrEx>
        <w:trPr>
          <w:trHeight w:val="454" w:hRule="atLeast"/>
          <w:jc w:val="center"/>
        </w:trPr>
        <w:tc>
          <w:tcPr>
            <w:tcW w:w="215" w:type="pc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6</w:t>
            </w:r>
          </w:p>
        </w:tc>
        <w:tc>
          <w:tcPr>
            <w:tcW w:w="461"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0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1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tcBorders>
              <w:top w:val="nil"/>
              <w:left w:val="single" w:color="auto" w:sz="4" w:space="0"/>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25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5" w:type="pct"/>
            <w:tcBorders>
              <w:top w:val="nil"/>
              <w:left w:val="nil"/>
              <w:bottom w:val="single" w:color="auto" w:sz="4" w:space="0"/>
              <w:right w:val="single" w:color="auto" w:sz="4" w:space="0"/>
            </w:tcBorders>
            <w:noWrap w:val="0"/>
            <w:vAlign w:val="bottom"/>
          </w:tcPr>
          <w:p>
            <w:pPr>
              <w:widowControl/>
              <w:adjustRightInd w:val="0"/>
              <w:snapToGrid w:val="0"/>
              <w:ind w:left="-64" w:leftChars="-20" w:right="-64" w:rightChars="-20"/>
              <w:jc w:val="left"/>
              <w:rPr>
                <w:rFonts w:eastAsia="方正黑体简体"/>
                <w:kern w:val="0"/>
                <w:sz w:val="21"/>
                <w:szCs w:val="21"/>
              </w:rPr>
            </w:pPr>
          </w:p>
        </w:tc>
      </w:tr>
      <w:tr>
        <w:tblPrEx>
          <w:tblCellMar>
            <w:top w:w="0" w:type="dxa"/>
            <w:left w:w="108" w:type="dxa"/>
            <w:bottom w:w="0" w:type="dxa"/>
            <w:right w:w="108" w:type="dxa"/>
          </w:tblCellMar>
        </w:tblPrEx>
        <w:trPr>
          <w:trHeight w:val="454" w:hRule="atLeast"/>
          <w:jc w:val="center"/>
        </w:trPr>
        <w:tc>
          <w:tcPr>
            <w:tcW w:w="215" w:type="pct"/>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7</w:t>
            </w:r>
          </w:p>
        </w:tc>
        <w:tc>
          <w:tcPr>
            <w:tcW w:w="461"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0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1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35" w:type="pct"/>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377"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363" w:type="pct"/>
            <w:tcBorders>
              <w:top w:val="nil"/>
              <w:left w:val="single" w:color="auto" w:sz="4" w:space="0"/>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259"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558" w:type="pct"/>
            <w:tcBorders>
              <w:top w:val="nil"/>
              <w:left w:val="nil"/>
              <w:bottom w:val="single" w:color="auto" w:sz="4" w:space="0"/>
              <w:right w:val="single" w:color="auto" w:sz="4" w:space="0"/>
            </w:tcBorders>
            <w:noWrap w:val="0"/>
            <w:vAlign w:val="bottom"/>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475" w:type="pct"/>
            <w:tcBorders>
              <w:top w:val="nil"/>
              <w:left w:val="nil"/>
              <w:bottom w:val="single" w:color="auto" w:sz="4" w:space="0"/>
              <w:right w:val="single" w:color="auto" w:sz="4" w:space="0"/>
            </w:tcBorders>
            <w:noWrap w:val="0"/>
            <w:vAlign w:val="bottom"/>
          </w:tcPr>
          <w:p>
            <w:pPr>
              <w:widowControl/>
              <w:adjustRightInd w:val="0"/>
              <w:snapToGrid w:val="0"/>
              <w:ind w:left="-64" w:leftChars="-20" w:right="-64" w:rightChars="-20"/>
              <w:jc w:val="left"/>
              <w:rPr>
                <w:rFonts w:eastAsia="方正黑体简体"/>
                <w:kern w:val="0"/>
                <w:sz w:val="21"/>
                <w:szCs w:val="21"/>
              </w:rPr>
            </w:pPr>
          </w:p>
        </w:tc>
      </w:tr>
    </w:tbl>
    <w:p>
      <w:pPr>
        <w:pStyle w:val="20"/>
        <w:widowControl w:val="0"/>
        <w:topLinePunct/>
        <w:adjustRightInd w:val="0"/>
        <w:snapToGrid w:val="0"/>
        <w:jc w:val="both"/>
        <w:rPr>
          <w:rFonts w:ascii="Times New Roman" w:hAnsi="Times New Roman" w:eastAsia="方正黑体简体"/>
          <w:sz w:val="32"/>
          <w:szCs w:val="32"/>
        </w:rPr>
        <w:sectPr>
          <w:pgSz w:w="16838" w:h="11906" w:orient="landscape"/>
          <w:pgMar w:top="1588" w:right="2098" w:bottom="1474" w:left="1985" w:header="1134" w:footer="1701" w:gutter="0"/>
          <w:cols w:space="720" w:num="1"/>
          <w:docGrid w:type="lines" w:linePitch="579" w:charSpace="-849"/>
        </w:sectPr>
      </w:pPr>
    </w:p>
    <w:p>
      <w:pPr>
        <w:pStyle w:val="20"/>
        <w:widowControl w:val="0"/>
        <w:topLinePunct/>
        <w:adjustRightInd w:val="0"/>
        <w:snapToGrid w:val="0"/>
        <w:jc w:val="both"/>
        <w:rPr>
          <w:rFonts w:ascii="Times New Roman" w:hAnsi="Times New Roman" w:eastAsia="方正黑体简体"/>
          <w:sz w:val="32"/>
          <w:szCs w:val="32"/>
        </w:rPr>
      </w:pPr>
      <w:r>
        <w:rPr>
          <w:rFonts w:ascii="Times New Roman" w:hAnsi="Times New Roman" w:eastAsia="方正黑体简体"/>
          <w:sz w:val="32"/>
          <w:szCs w:val="32"/>
        </w:rPr>
        <w:t>附件</w:t>
      </w:r>
      <w:r>
        <w:rPr>
          <w:rFonts w:hint="eastAsia" w:ascii="Times New Roman" w:hAnsi="Times New Roman" w:eastAsia="方正黑体简体"/>
          <w:sz w:val="32"/>
          <w:szCs w:val="32"/>
        </w:rPr>
        <w:t>4</w:t>
      </w:r>
    </w:p>
    <w:p>
      <w:pPr>
        <w:pStyle w:val="20"/>
        <w:widowControl w:val="0"/>
        <w:topLinePunct/>
        <w:adjustRightInd w:val="0"/>
        <w:snapToGrid w:val="0"/>
        <w:jc w:val="center"/>
        <w:rPr>
          <w:rFonts w:ascii="Times New Roman" w:hAnsi="Times New Roman" w:eastAsia="方正小标宋简体"/>
          <w:sz w:val="44"/>
          <w:szCs w:val="44"/>
        </w:rPr>
      </w:pPr>
      <w:r>
        <w:rPr>
          <w:rFonts w:ascii="Times New Roman" w:hAnsi="Times New Roman" w:eastAsia="方正小标宋简体"/>
          <w:sz w:val="44"/>
          <w:szCs w:val="44"/>
        </w:rPr>
        <w:t>成都市中小企业服务体系补助项目实际支出凭证明细表</w:t>
      </w:r>
    </w:p>
    <w:p>
      <w:pPr>
        <w:pStyle w:val="20"/>
        <w:widowControl w:val="0"/>
        <w:autoSpaceDN w:val="0"/>
        <w:adjustRightInd w:val="0"/>
        <w:snapToGrid w:val="0"/>
        <w:spacing w:before="240" w:after="115" w:afterLines="20"/>
        <w:jc w:val="both"/>
        <w:rPr>
          <w:rFonts w:ascii="Times New Roman" w:hAnsi="Times New Roman" w:eastAsia="方正楷体简体"/>
        </w:rPr>
      </w:pPr>
      <w:r>
        <w:rPr>
          <w:rFonts w:ascii="Times New Roman" w:hAnsi="Times New Roman" w:eastAsia="方正仿宋简体"/>
          <w:sz w:val="21"/>
          <w:szCs w:val="21"/>
        </w:rPr>
        <w:t xml:space="preserve">                                                                                       </w:t>
      </w:r>
      <w:r>
        <w:rPr>
          <w:rFonts w:ascii="Times New Roman" w:hAnsi="Times New Roman" w:eastAsia="方正仿宋简体"/>
        </w:rPr>
        <w:t xml:space="preserve">                </w:t>
      </w:r>
      <w:r>
        <w:rPr>
          <w:rFonts w:ascii="Times New Roman" w:hAnsi="Times New Roman" w:eastAsia="方正楷体简体"/>
        </w:rPr>
        <w:t xml:space="preserve">    单位：万元</w:t>
      </w:r>
    </w:p>
    <w:tbl>
      <w:tblPr>
        <w:tblStyle w:val="12"/>
        <w:tblW w:w="14245" w:type="dxa"/>
        <w:jc w:val="center"/>
        <w:tblLayout w:type="fixed"/>
        <w:tblCellMar>
          <w:top w:w="0" w:type="dxa"/>
          <w:left w:w="108" w:type="dxa"/>
          <w:bottom w:w="0" w:type="dxa"/>
          <w:right w:w="108" w:type="dxa"/>
        </w:tblCellMar>
      </w:tblPr>
      <w:tblGrid>
        <w:gridCol w:w="568"/>
        <w:gridCol w:w="1125"/>
        <w:gridCol w:w="1264"/>
        <w:gridCol w:w="1154"/>
        <w:gridCol w:w="1276"/>
        <w:gridCol w:w="1843"/>
        <w:gridCol w:w="1188"/>
        <w:gridCol w:w="1116"/>
        <w:gridCol w:w="1294"/>
        <w:gridCol w:w="1186"/>
        <w:gridCol w:w="1106"/>
        <w:gridCol w:w="1125"/>
      </w:tblGrid>
      <w:tr>
        <w:tblPrEx>
          <w:tblCellMar>
            <w:top w:w="0" w:type="dxa"/>
            <w:left w:w="108" w:type="dxa"/>
            <w:bottom w:w="0" w:type="dxa"/>
            <w:right w:w="108" w:type="dxa"/>
          </w:tblCellMar>
        </w:tblPrEx>
        <w:trPr>
          <w:trHeight w:val="420"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序号</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发票类型</w:t>
            </w:r>
          </w:p>
        </w:tc>
        <w:tc>
          <w:tcPr>
            <w:tcW w:w="126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发票名称</w:t>
            </w:r>
          </w:p>
        </w:tc>
        <w:tc>
          <w:tcPr>
            <w:tcW w:w="115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发票代码</w:t>
            </w:r>
          </w:p>
        </w:tc>
        <w:tc>
          <w:tcPr>
            <w:tcW w:w="1276"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发票号码</w:t>
            </w:r>
          </w:p>
        </w:tc>
        <w:tc>
          <w:tcPr>
            <w:tcW w:w="1843"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发票内容</w:t>
            </w:r>
          </w:p>
        </w:tc>
        <w:tc>
          <w:tcPr>
            <w:tcW w:w="1188"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开票日期</w:t>
            </w:r>
          </w:p>
        </w:tc>
        <w:tc>
          <w:tcPr>
            <w:tcW w:w="1116"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开票金额（含税）</w:t>
            </w:r>
          </w:p>
        </w:tc>
        <w:tc>
          <w:tcPr>
            <w:tcW w:w="129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开票金额（不含税）</w:t>
            </w:r>
          </w:p>
        </w:tc>
        <w:tc>
          <w:tcPr>
            <w:tcW w:w="1186"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eastAsia="方正黑体简体"/>
                <w:bCs/>
                <w:kern w:val="0"/>
                <w:sz w:val="21"/>
                <w:szCs w:val="21"/>
              </w:rPr>
            </w:pPr>
            <w:r>
              <w:rPr>
                <w:rFonts w:eastAsia="方正黑体简体"/>
                <w:bCs/>
                <w:kern w:val="0"/>
                <w:sz w:val="21"/>
                <w:szCs w:val="21"/>
              </w:rPr>
              <w:t>金额合计（不含税）</w:t>
            </w:r>
          </w:p>
        </w:tc>
        <w:tc>
          <w:tcPr>
            <w:tcW w:w="1106"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方正黑体简体"/>
                <w:bCs/>
                <w:kern w:val="0"/>
                <w:sz w:val="21"/>
                <w:szCs w:val="21"/>
              </w:rPr>
            </w:pPr>
            <w:r>
              <w:rPr>
                <w:rFonts w:eastAsia="方正黑体简体"/>
                <w:bCs/>
                <w:kern w:val="0"/>
                <w:sz w:val="21"/>
                <w:szCs w:val="21"/>
              </w:rPr>
              <w:t>付款时间</w:t>
            </w:r>
          </w:p>
        </w:tc>
        <w:tc>
          <w:tcPr>
            <w:tcW w:w="112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方正黑体简体"/>
                <w:bCs/>
                <w:kern w:val="0"/>
                <w:sz w:val="21"/>
                <w:szCs w:val="21"/>
              </w:rPr>
            </w:pPr>
            <w:r>
              <w:rPr>
                <w:rFonts w:eastAsia="方正黑体简体"/>
                <w:bCs/>
                <w:kern w:val="0"/>
                <w:sz w:val="21"/>
                <w:szCs w:val="21"/>
              </w:rPr>
              <w:t>转账银行</w:t>
            </w:r>
          </w:p>
        </w:tc>
      </w:tr>
      <w:tr>
        <w:tblPrEx>
          <w:tblCellMar>
            <w:top w:w="0" w:type="dxa"/>
            <w:left w:w="108" w:type="dxa"/>
            <w:bottom w:w="0" w:type="dxa"/>
            <w:right w:w="108" w:type="dxa"/>
          </w:tblCellMar>
        </w:tblPrEx>
        <w:trPr>
          <w:trHeight w:val="225"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ind w:right="-64" w:rightChars="-20"/>
              <w:jc w:val="left"/>
              <w:rPr>
                <w:rFonts w:eastAsia="方正黑体简体"/>
                <w:kern w:val="0"/>
                <w:sz w:val="21"/>
                <w:szCs w:val="21"/>
              </w:rPr>
            </w:pPr>
          </w:p>
        </w:tc>
        <w:tc>
          <w:tcPr>
            <w:tcW w:w="13677" w:type="dxa"/>
            <w:gridSpan w:val="11"/>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right="-64" w:rightChars="-20"/>
              <w:jc w:val="left"/>
              <w:rPr>
                <w:rFonts w:eastAsia="方正黑体简体"/>
                <w:kern w:val="0"/>
                <w:sz w:val="21"/>
                <w:szCs w:val="21"/>
              </w:rPr>
            </w:pPr>
            <w:r>
              <w:rPr>
                <w:rFonts w:eastAsia="方正黑体简体"/>
                <w:kern w:val="0"/>
                <w:sz w:val="21"/>
                <w:szCs w:val="21"/>
              </w:rPr>
              <w:t>购置（租用）设备费用支出</w:t>
            </w: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restart"/>
            <w:tcBorders>
              <w:top w:val="nil"/>
              <w:left w:val="nil"/>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nil"/>
              <w:left w:val="nil"/>
              <w:bottom w:val="single" w:color="auto" w:sz="4" w:space="0"/>
              <w:right w:val="single" w:color="auto" w:sz="4" w:space="0"/>
            </w:tcBorders>
            <w:noWrap w:val="0"/>
            <w:vAlign w:val="center"/>
          </w:tcPr>
          <w:p>
            <w:pPr>
              <w:adjustRightInd w:val="0"/>
              <w:snapToGrid w:val="0"/>
              <w:jc w:val="left"/>
              <w:rPr>
                <w:rFonts w:eastAsia="方正黑体简体"/>
                <w:kern w:val="0"/>
                <w:sz w:val="21"/>
                <w:szCs w:val="21"/>
              </w:rPr>
            </w:pPr>
            <w:r>
              <w:rPr>
                <w:rFonts w:eastAsia="方正黑体简体"/>
                <w:kern w:val="0"/>
                <w:sz w:val="21"/>
                <w:szCs w:val="21"/>
              </w:rPr>
              <w:t>　</w:t>
            </w:r>
          </w:p>
        </w:tc>
        <w:tc>
          <w:tcPr>
            <w:tcW w:w="1125" w:type="dxa"/>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continue"/>
            <w:tcBorders>
              <w:left w:val="nil"/>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single" w:color="auto" w:sz="4" w:space="0"/>
              <w:left w:val="nil"/>
              <w:bottom w:val="single" w:color="auto" w:sz="4" w:space="0"/>
              <w:right w:val="single" w:color="auto" w:sz="4" w:space="0"/>
            </w:tcBorders>
            <w:noWrap w:val="0"/>
            <w:vAlign w:val="center"/>
          </w:tcPr>
          <w:p>
            <w:pPr>
              <w:adjustRightInd w:val="0"/>
              <w:snapToGrid w:val="0"/>
              <w:jc w:val="left"/>
              <w:rPr>
                <w:rFonts w:eastAsia="方正黑体简体"/>
                <w:kern w:val="0"/>
                <w:sz w:val="21"/>
                <w:szCs w:val="21"/>
              </w:rPr>
            </w:pPr>
            <w:r>
              <w:rPr>
                <w:rFonts w:eastAsia="方正黑体简体"/>
                <w:kern w:val="0"/>
                <w:sz w:val="21"/>
                <w:szCs w:val="21"/>
              </w:rPr>
              <w:t>　</w:t>
            </w:r>
          </w:p>
        </w:tc>
        <w:tc>
          <w:tcPr>
            <w:tcW w:w="1125" w:type="dxa"/>
            <w:tcBorders>
              <w:top w:val="single" w:color="auto" w:sz="4" w:space="0"/>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377"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center"/>
              <w:rPr>
                <w:rFonts w:eastAsia="方正黑体简体"/>
                <w:kern w:val="0"/>
                <w:sz w:val="21"/>
                <w:szCs w:val="21"/>
              </w:rPr>
            </w:pPr>
          </w:p>
        </w:tc>
        <w:tc>
          <w:tcPr>
            <w:tcW w:w="13677" w:type="dxa"/>
            <w:gridSpan w:val="11"/>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w:t>
            </w:r>
          </w:p>
        </w:tc>
      </w:tr>
      <w:tr>
        <w:tblPrEx>
          <w:tblCellMar>
            <w:top w:w="0" w:type="dxa"/>
            <w:left w:w="108" w:type="dxa"/>
            <w:bottom w:w="0" w:type="dxa"/>
            <w:right w:w="108" w:type="dxa"/>
          </w:tblCellMar>
        </w:tblPrEx>
        <w:trPr>
          <w:trHeight w:val="225"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ind w:right="-64" w:rightChars="-20"/>
              <w:jc w:val="left"/>
              <w:rPr>
                <w:rFonts w:eastAsia="方正黑体简体"/>
                <w:kern w:val="0"/>
                <w:sz w:val="21"/>
                <w:szCs w:val="21"/>
              </w:rPr>
            </w:pPr>
          </w:p>
        </w:tc>
        <w:tc>
          <w:tcPr>
            <w:tcW w:w="13677" w:type="dxa"/>
            <w:gridSpan w:val="11"/>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right="-64" w:rightChars="-20"/>
              <w:jc w:val="left"/>
              <w:rPr>
                <w:rFonts w:eastAsia="方正黑体简体"/>
                <w:kern w:val="0"/>
                <w:sz w:val="21"/>
                <w:szCs w:val="21"/>
              </w:rPr>
            </w:pPr>
            <w:r>
              <w:rPr>
                <w:rFonts w:eastAsia="方正黑体简体"/>
                <w:kern w:val="0"/>
                <w:sz w:val="21"/>
                <w:szCs w:val="21"/>
              </w:rPr>
              <w:t>信息化</w:t>
            </w:r>
            <w:r>
              <w:rPr>
                <w:rFonts w:hint="eastAsia" w:eastAsia="方正黑体简体"/>
                <w:kern w:val="0"/>
                <w:sz w:val="21"/>
                <w:szCs w:val="21"/>
              </w:rPr>
              <w:t>（软件、数据购买、使用，云服务、算力算法等）费用支出</w:t>
            </w: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restart"/>
            <w:tcBorders>
              <w:top w:val="nil"/>
              <w:left w:val="nil"/>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nil"/>
              <w:left w:val="nil"/>
              <w:bottom w:val="single" w:color="auto" w:sz="4" w:space="0"/>
              <w:right w:val="single" w:color="auto" w:sz="4" w:space="0"/>
            </w:tcBorders>
            <w:noWrap w:val="0"/>
            <w:vAlign w:val="center"/>
          </w:tcPr>
          <w:p>
            <w:pPr>
              <w:adjustRightInd w:val="0"/>
              <w:snapToGrid w:val="0"/>
              <w:jc w:val="left"/>
              <w:rPr>
                <w:rFonts w:eastAsia="方正黑体简体"/>
                <w:kern w:val="0"/>
                <w:sz w:val="21"/>
                <w:szCs w:val="21"/>
              </w:rPr>
            </w:pPr>
            <w:r>
              <w:rPr>
                <w:rFonts w:eastAsia="方正黑体简体"/>
                <w:kern w:val="0"/>
                <w:sz w:val="21"/>
                <w:szCs w:val="21"/>
              </w:rPr>
              <w:t>　</w:t>
            </w:r>
          </w:p>
        </w:tc>
        <w:tc>
          <w:tcPr>
            <w:tcW w:w="1125" w:type="dxa"/>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continue"/>
            <w:tcBorders>
              <w:left w:val="nil"/>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single" w:color="auto" w:sz="4" w:space="0"/>
              <w:left w:val="nil"/>
              <w:bottom w:val="single" w:color="auto" w:sz="4" w:space="0"/>
              <w:right w:val="single" w:color="auto" w:sz="4" w:space="0"/>
            </w:tcBorders>
            <w:noWrap w:val="0"/>
            <w:vAlign w:val="center"/>
          </w:tcPr>
          <w:p>
            <w:pPr>
              <w:adjustRightInd w:val="0"/>
              <w:snapToGrid w:val="0"/>
              <w:jc w:val="left"/>
              <w:rPr>
                <w:rFonts w:eastAsia="方正黑体简体"/>
                <w:kern w:val="0"/>
                <w:sz w:val="21"/>
                <w:szCs w:val="21"/>
              </w:rPr>
            </w:pPr>
            <w:r>
              <w:rPr>
                <w:rFonts w:eastAsia="方正黑体简体"/>
                <w:kern w:val="0"/>
                <w:sz w:val="21"/>
                <w:szCs w:val="21"/>
              </w:rPr>
              <w:t>　</w:t>
            </w:r>
          </w:p>
        </w:tc>
        <w:tc>
          <w:tcPr>
            <w:tcW w:w="1125" w:type="dxa"/>
            <w:tcBorders>
              <w:top w:val="single" w:color="auto" w:sz="4" w:space="0"/>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225"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center"/>
              <w:rPr>
                <w:rFonts w:eastAsia="方正黑体简体"/>
                <w:kern w:val="0"/>
                <w:sz w:val="21"/>
                <w:szCs w:val="21"/>
              </w:rPr>
            </w:pPr>
          </w:p>
        </w:tc>
        <w:tc>
          <w:tcPr>
            <w:tcW w:w="13677" w:type="dxa"/>
            <w:gridSpan w:val="11"/>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w:t>
            </w:r>
          </w:p>
        </w:tc>
      </w:tr>
      <w:tr>
        <w:tblPrEx>
          <w:tblCellMar>
            <w:top w:w="0" w:type="dxa"/>
            <w:left w:w="108" w:type="dxa"/>
            <w:bottom w:w="0" w:type="dxa"/>
            <w:right w:w="108" w:type="dxa"/>
          </w:tblCellMar>
        </w:tblPrEx>
        <w:trPr>
          <w:trHeight w:val="225"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ind w:right="-64" w:rightChars="-20"/>
              <w:jc w:val="left"/>
              <w:rPr>
                <w:rFonts w:eastAsia="方正黑体简体"/>
                <w:kern w:val="0"/>
                <w:sz w:val="21"/>
                <w:szCs w:val="21"/>
              </w:rPr>
            </w:pPr>
          </w:p>
        </w:tc>
        <w:tc>
          <w:tcPr>
            <w:tcW w:w="13677" w:type="dxa"/>
            <w:gridSpan w:val="11"/>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right="-64" w:rightChars="-20"/>
              <w:jc w:val="left"/>
              <w:rPr>
                <w:rFonts w:eastAsia="方正黑体简体"/>
                <w:kern w:val="0"/>
                <w:sz w:val="21"/>
                <w:szCs w:val="21"/>
              </w:rPr>
            </w:pPr>
            <w:r>
              <w:rPr>
                <w:rFonts w:hint="eastAsia" w:eastAsia="方正黑体简体"/>
                <w:kern w:val="0"/>
                <w:sz w:val="21"/>
                <w:szCs w:val="21"/>
              </w:rPr>
              <w:t>经营场地租赁</w:t>
            </w:r>
            <w:r>
              <w:rPr>
                <w:rFonts w:eastAsia="方正黑体简体"/>
                <w:kern w:val="0"/>
                <w:sz w:val="21"/>
                <w:szCs w:val="21"/>
              </w:rPr>
              <w:t>费用支出</w:t>
            </w: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restart"/>
            <w:tcBorders>
              <w:top w:val="nil"/>
              <w:left w:val="nil"/>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nil"/>
              <w:left w:val="nil"/>
              <w:bottom w:val="single" w:color="auto" w:sz="4" w:space="0"/>
              <w:right w:val="single" w:color="auto" w:sz="4" w:space="0"/>
            </w:tcBorders>
            <w:noWrap w:val="0"/>
            <w:vAlign w:val="center"/>
          </w:tcPr>
          <w:p>
            <w:pPr>
              <w:adjustRightInd w:val="0"/>
              <w:snapToGrid w:val="0"/>
              <w:jc w:val="left"/>
              <w:rPr>
                <w:rFonts w:eastAsia="方正黑体简体"/>
                <w:kern w:val="0"/>
                <w:sz w:val="21"/>
                <w:szCs w:val="21"/>
              </w:rPr>
            </w:pPr>
            <w:r>
              <w:rPr>
                <w:rFonts w:eastAsia="方正黑体简体"/>
                <w:kern w:val="0"/>
                <w:sz w:val="21"/>
                <w:szCs w:val="21"/>
              </w:rPr>
              <w:t>　</w:t>
            </w:r>
          </w:p>
        </w:tc>
        <w:tc>
          <w:tcPr>
            <w:tcW w:w="1125" w:type="dxa"/>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continue"/>
            <w:tcBorders>
              <w:left w:val="nil"/>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single" w:color="auto" w:sz="4" w:space="0"/>
              <w:left w:val="nil"/>
              <w:bottom w:val="single" w:color="auto" w:sz="4" w:space="0"/>
              <w:right w:val="single" w:color="auto" w:sz="4" w:space="0"/>
            </w:tcBorders>
            <w:noWrap w:val="0"/>
            <w:vAlign w:val="center"/>
          </w:tcPr>
          <w:p>
            <w:pPr>
              <w:adjustRightInd w:val="0"/>
              <w:snapToGrid w:val="0"/>
              <w:jc w:val="left"/>
              <w:rPr>
                <w:rFonts w:eastAsia="方正黑体简体"/>
                <w:kern w:val="0"/>
                <w:sz w:val="21"/>
                <w:szCs w:val="21"/>
              </w:rPr>
            </w:pPr>
            <w:r>
              <w:rPr>
                <w:rFonts w:eastAsia="方正黑体简体"/>
                <w:kern w:val="0"/>
                <w:sz w:val="21"/>
                <w:szCs w:val="21"/>
              </w:rPr>
              <w:t>　</w:t>
            </w:r>
          </w:p>
        </w:tc>
        <w:tc>
          <w:tcPr>
            <w:tcW w:w="1125" w:type="dxa"/>
            <w:tcBorders>
              <w:top w:val="single" w:color="auto" w:sz="4" w:space="0"/>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225"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center"/>
              <w:rPr>
                <w:rFonts w:eastAsia="方正黑体简体"/>
                <w:kern w:val="0"/>
                <w:sz w:val="21"/>
                <w:szCs w:val="21"/>
              </w:rPr>
            </w:pPr>
          </w:p>
        </w:tc>
        <w:tc>
          <w:tcPr>
            <w:tcW w:w="13677" w:type="dxa"/>
            <w:gridSpan w:val="11"/>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w:t>
            </w:r>
          </w:p>
        </w:tc>
      </w:tr>
      <w:tr>
        <w:tblPrEx>
          <w:tblCellMar>
            <w:top w:w="0" w:type="dxa"/>
            <w:left w:w="108" w:type="dxa"/>
            <w:bottom w:w="0" w:type="dxa"/>
            <w:right w:w="108" w:type="dxa"/>
          </w:tblCellMar>
        </w:tblPrEx>
        <w:trPr>
          <w:trHeight w:val="225"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center"/>
              <w:rPr>
                <w:rFonts w:eastAsia="方正黑体简体"/>
                <w:kern w:val="0"/>
                <w:sz w:val="21"/>
                <w:szCs w:val="21"/>
              </w:rPr>
            </w:pPr>
          </w:p>
        </w:tc>
        <w:tc>
          <w:tcPr>
            <w:tcW w:w="13677" w:type="dxa"/>
            <w:gridSpan w:val="11"/>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服务企业活动费用支出</w:t>
            </w: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restart"/>
            <w:tcBorders>
              <w:top w:val="single" w:color="auto" w:sz="4" w:space="0"/>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1125" w:type="dxa"/>
            <w:tcBorders>
              <w:top w:val="nil"/>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w:t>
            </w:r>
          </w:p>
        </w:tc>
        <w:tc>
          <w:tcPr>
            <w:tcW w:w="1125"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right"/>
              <w:rPr>
                <w:rFonts w:eastAsia="方正黑体简体"/>
                <w:kern w:val="0"/>
                <w:sz w:val="21"/>
                <w:szCs w:val="21"/>
              </w:rPr>
            </w:pPr>
          </w:p>
        </w:tc>
        <w:tc>
          <w:tcPr>
            <w:tcW w:w="126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7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843"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88"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116"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r>
              <w:rPr>
                <w:rFonts w:eastAsia="方正黑体简体"/>
                <w:kern w:val="0"/>
                <w:sz w:val="21"/>
                <w:szCs w:val="21"/>
              </w:rPr>
              <w:t>　</w:t>
            </w:r>
          </w:p>
        </w:tc>
        <w:tc>
          <w:tcPr>
            <w:tcW w:w="1294" w:type="dxa"/>
            <w:tcBorders>
              <w:top w:val="nil"/>
              <w:left w:val="nil"/>
              <w:bottom w:val="single" w:color="auto" w:sz="4" w:space="0"/>
              <w:right w:val="single" w:color="auto" w:sz="4" w:space="0"/>
            </w:tcBorders>
            <w:noWrap w:val="0"/>
            <w:vAlign w:val="center"/>
          </w:tcPr>
          <w:p>
            <w:pPr>
              <w:widowControl/>
              <w:adjustRightInd w:val="0"/>
              <w:snapToGrid w:val="0"/>
              <w:jc w:val="left"/>
              <w:rPr>
                <w:rFonts w:eastAsia="方正黑体简体"/>
                <w:kern w:val="0"/>
                <w:sz w:val="21"/>
                <w:szCs w:val="21"/>
              </w:rPr>
            </w:pPr>
          </w:p>
        </w:tc>
        <w:tc>
          <w:tcPr>
            <w:tcW w:w="1186" w:type="dxa"/>
            <w:vMerge w:val="continue"/>
            <w:tcBorders>
              <w:top w:val="single" w:color="auto" w:sz="4" w:space="0"/>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1106" w:type="dxa"/>
            <w:tcBorders>
              <w:top w:val="single" w:color="auto" w:sz="4" w:space="0"/>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c>
          <w:tcPr>
            <w:tcW w:w="1125" w:type="dxa"/>
            <w:tcBorders>
              <w:top w:val="single" w:color="auto" w:sz="4" w:space="0"/>
              <w:left w:val="nil"/>
              <w:bottom w:val="single" w:color="auto" w:sz="4" w:space="0"/>
              <w:right w:val="single" w:color="auto" w:sz="4" w:space="0"/>
            </w:tcBorders>
            <w:noWrap w:val="0"/>
            <w:vAlign w:val="top"/>
          </w:tcPr>
          <w:p>
            <w:pPr>
              <w:widowControl/>
              <w:adjustRightInd w:val="0"/>
              <w:snapToGrid w:val="0"/>
              <w:jc w:val="left"/>
              <w:rPr>
                <w:rFonts w:eastAsia="方正黑体简体"/>
                <w:kern w:val="0"/>
                <w:sz w:val="21"/>
                <w:szCs w:val="21"/>
              </w:rPr>
            </w:pPr>
          </w:p>
        </w:tc>
      </w:tr>
      <w:tr>
        <w:tblPrEx>
          <w:tblCellMar>
            <w:top w:w="0" w:type="dxa"/>
            <w:left w:w="108" w:type="dxa"/>
            <w:bottom w:w="0" w:type="dxa"/>
            <w:right w:w="108" w:type="dxa"/>
          </w:tblCellMar>
        </w:tblPrEx>
        <w:trPr>
          <w:trHeight w:val="225" w:hRule="atLeast"/>
          <w:jc w:val="center"/>
        </w:trPr>
        <w:tc>
          <w:tcPr>
            <w:tcW w:w="568" w:type="dxa"/>
            <w:tcBorders>
              <w:top w:val="nil"/>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kern w:val="0"/>
                <w:sz w:val="21"/>
                <w:szCs w:val="21"/>
              </w:rPr>
            </w:pPr>
          </w:p>
        </w:tc>
        <w:tc>
          <w:tcPr>
            <w:tcW w:w="13677" w:type="dxa"/>
            <w:gridSpan w:val="11"/>
            <w:tcBorders>
              <w:top w:val="nil"/>
              <w:left w:val="single" w:color="auto" w:sz="4" w:space="0"/>
              <w:bottom w:val="single" w:color="auto" w:sz="4" w:space="0"/>
              <w:right w:val="single" w:color="auto" w:sz="4" w:space="0"/>
            </w:tcBorders>
            <w:noWrap w:val="0"/>
            <w:vAlign w:val="center"/>
          </w:tcPr>
          <w:p>
            <w:pPr>
              <w:widowControl/>
              <w:adjustRightInd w:val="0"/>
              <w:snapToGrid w:val="0"/>
              <w:rPr>
                <w:rFonts w:eastAsia="方正黑体简体"/>
                <w:kern w:val="0"/>
                <w:sz w:val="21"/>
                <w:szCs w:val="21"/>
              </w:rPr>
            </w:pPr>
            <w:r>
              <w:rPr>
                <w:rFonts w:eastAsia="方正黑体简体"/>
                <w:kern w:val="0"/>
                <w:sz w:val="21"/>
                <w:szCs w:val="21"/>
              </w:rPr>
              <w:t>……</w:t>
            </w:r>
          </w:p>
        </w:tc>
      </w:tr>
      <w:tr>
        <w:tblPrEx>
          <w:tblCellMar>
            <w:top w:w="0" w:type="dxa"/>
            <w:left w:w="108" w:type="dxa"/>
            <w:bottom w:w="0" w:type="dxa"/>
            <w:right w:w="108" w:type="dxa"/>
          </w:tblCellMar>
        </w:tblPrEx>
        <w:trPr>
          <w:trHeight w:val="612" w:hRule="atLeast"/>
          <w:jc w:val="center"/>
        </w:trPr>
        <w:tc>
          <w:tcPr>
            <w:tcW w:w="568"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center"/>
              <w:rPr>
                <w:rFonts w:eastAsia="方正黑体简体"/>
                <w:bCs/>
                <w:kern w:val="0"/>
                <w:sz w:val="21"/>
                <w:szCs w:val="21"/>
              </w:rPr>
            </w:pPr>
          </w:p>
        </w:tc>
        <w:tc>
          <w:tcPr>
            <w:tcW w:w="6662" w:type="dxa"/>
            <w:gridSpan w:val="5"/>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eastAsia="方正黑体简体"/>
                <w:b/>
                <w:bCs/>
                <w:kern w:val="0"/>
                <w:sz w:val="21"/>
                <w:szCs w:val="21"/>
              </w:rPr>
            </w:pPr>
            <w:r>
              <w:rPr>
                <w:rFonts w:eastAsia="方正黑体简体"/>
                <w:bCs/>
                <w:kern w:val="0"/>
                <w:sz w:val="21"/>
                <w:szCs w:val="21"/>
              </w:rPr>
              <w:t>金额合计（不含税）：</w:t>
            </w:r>
            <w:r>
              <w:rPr>
                <w:rFonts w:eastAsia="方正黑体简体"/>
                <w:b/>
                <w:bCs/>
                <w:kern w:val="0"/>
                <w:sz w:val="21"/>
                <w:szCs w:val="21"/>
              </w:rPr>
              <w:t>　</w:t>
            </w:r>
          </w:p>
        </w:tc>
        <w:tc>
          <w:tcPr>
            <w:tcW w:w="7015" w:type="dxa"/>
            <w:gridSpan w:val="6"/>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eastAsia="方正黑体简体"/>
                <w:b/>
                <w:bCs/>
                <w:kern w:val="0"/>
                <w:sz w:val="21"/>
                <w:szCs w:val="21"/>
              </w:rPr>
            </w:pPr>
          </w:p>
        </w:tc>
      </w:tr>
    </w:tbl>
    <w:p>
      <w:pPr>
        <w:topLinePunct/>
        <w:adjustRightInd w:val="0"/>
        <w:snapToGrid w:val="0"/>
        <w:spacing w:before="115" w:beforeLines="20"/>
        <w:ind w:left="720" w:hanging="720" w:hangingChars="300"/>
        <w:rPr>
          <w:rFonts w:eastAsia="方正楷体简体"/>
          <w:kern w:val="0"/>
          <w:sz w:val="24"/>
          <w:szCs w:val="24"/>
        </w:rPr>
      </w:pPr>
      <w:r>
        <w:rPr>
          <w:rFonts w:eastAsia="方正楷体简体"/>
          <w:kern w:val="0"/>
          <w:sz w:val="24"/>
          <w:szCs w:val="24"/>
        </w:rPr>
        <w:t>说明：国外购买设备无法提供国内发票的，请依据</w:t>
      </w:r>
      <w:r>
        <w:rPr>
          <w:rFonts w:hint="eastAsia" w:ascii="方正仿宋简体"/>
          <w:kern w:val="0"/>
          <w:sz w:val="24"/>
          <w:szCs w:val="24"/>
        </w:rPr>
        <w:t>“</w:t>
      </w:r>
      <w:r>
        <w:rPr>
          <w:rFonts w:eastAsia="方正楷体简体"/>
          <w:kern w:val="0"/>
          <w:sz w:val="24"/>
          <w:szCs w:val="24"/>
        </w:rPr>
        <w:t>海关进口增值税专用缴款书</w:t>
      </w:r>
      <w:r>
        <w:rPr>
          <w:rFonts w:hint="eastAsia" w:ascii="方正仿宋简体"/>
          <w:kern w:val="0"/>
          <w:sz w:val="24"/>
          <w:szCs w:val="24"/>
        </w:rPr>
        <w:t>”</w:t>
      </w:r>
      <w:r>
        <w:rPr>
          <w:rFonts w:eastAsia="方正楷体简体"/>
          <w:kern w:val="0"/>
          <w:sz w:val="24"/>
          <w:szCs w:val="24"/>
        </w:rPr>
        <w:t>的号码以及</w:t>
      </w:r>
      <w:r>
        <w:rPr>
          <w:rFonts w:hint="eastAsia" w:ascii="方正仿宋简体"/>
          <w:kern w:val="0"/>
          <w:sz w:val="24"/>
          <w:szCs w:val="24"/>
        </w:rPr>
        <w:t>“</w:t>
      </w:r>
      <w:r>
        <w:rPr>
          <w:rFonts w:eastAsia="方正楷体简体"/>
          <w:kern w:val="0"/>
          <w:sz w:val="24"/>
          <w:szCs w:val="24"/>
        </w:rPr>
        <w:t>海关进口货物报关单</w:t>
      </w:r>
      <w:r>
        <w:rPr>
          <w:rFonts w:hint="eastAsia" w:ascii="方正仿宋简体"/>
          <w:kern w:val="0"/>
          <w:sz w:val="24"/>
          <w:szCs w:val="24"/>
        </w:rPr>
        <w:t>”</w:t>
      </w:r>
      <w:r>
        <w:rPr>
          <w:rFonts w:eastAsia="方正楷体简体"/>
          <w:kern w:val="0"/>
          <w:sz w:val="24"/>
          <w:szCs w:val="24"/>
        </w:rPr>
        <w:t>的海关编号填写发票代码、发票号码，设备金额填写完税价格（以人民币计）</w:t>
      </w:r>
    </w:p>
    <w:p>
      <w:pPr>
        <w:adjustRightInd w:val="0"/>
        <w:snapToGrid w:val="0"/>
        <w:rPr>
          <w:rFonts w:eastAsia="方正黑体简体"/>
        </w:rPr>
        <w:sectPr>
          <w:pgSz w:w="16838" w:h="11906" w:orient="landscape"/>
          <w:pgMar w:top="1588" w:right="1531" w:bottom="1474" w:left="1701" w:header="1134" w:footer="1701" w:gutter="0"/>
          <w:cols w:space="720" w:num="1"/>
          <w:docGrid w:type="lines" w:linePitch="579" w:charSpace="-849"/>
        </w:sectPr>
      </w:pPr>
    </w:p>
    <w:p>
      <w:pPr>
        <w:topLinePunct/>
        <w:adjustRightInd w:val="0"/>
        <w:snapToGrid w:val="0"/>
        <w:rPr>
          <w:rFonts w:eastAsia="方正黑体简体"/>
        </w:rPr>
      </w:pPr>
      <w:r>
        <w:rPr>
          <w:rFonts w:eastAsia="方正黑体简体"/>
        </w:rPr>
        <w:t>附件</w:t>
      </w:r>
      <w:r>
        <w:rPr>
          <w:rFonts w:hint="eastAsia" w:eastAsia="方正黑体简体"/>
        </w:rPr>
        <w:t>5</w:t>
      </w:r>
    </w:p>
    <w:p>
      <w:pPr>
        <w:topLinePunct/>
        <w:adjustRightInd w:val="0"/>
        <w:snapToGrid w:val="0"/>
        <w:spacing w:line="240" w:lineRule="exact"/>
        <w:jc w:val="center"/>
        <w:rPr>
          <w:rFonts w:eastAsia="方正黑体简体"/>
        </w:rPr>
      </w:pPr>
    </w:p>
    <w:p>
      <w:pPr>
        <w:topLinePunct/>
        <w:adjustRightInd w:val="0"/>
        <w:snapToGrid w:val="0"/>
        <w:jc w:val="center"/>
        <w:rPr>
          <w:rFonts w:eastAsia="方正小标宋简体"/>
          <w:sz w:val="44"/>
          <w:szCs w:val="44"/>
        </w:rPr>
      </w:pPr>
      <w:r>
        <w:rPr>
          <w:rFonts w:eastAsia="方正小标宋简体"/>
          <w:sz w:val="44"/>
          <w:szCs w:val="44"/>
        </w:rPr>
        <w:t>202</w:t>
      </w:r>
      <w:r>
        <w:rPr>
          <w:rFonts w:hint="eastAsia" w:eastAsia="方正小标宋简体"/>
          <w:sz w:val="44"/>
          <w:szCs w:val="44"/>
        </w:rPr>
        <w:t>4</w:t>
      </w:r>
      <w:r>
        <w:rPr>
          <w:rFonts w:eastAsia="方正小标宋简体"/>
          <w:sz w:val="44"/>
          <w:szCs w:val="44"/>
        </w:rPr>
        <w:t>年服务（入驻）中小微企业名单表</w:t>
      </w:r>
    </w:p>
    <w:p>
      <w:pPr>
        <w:topLinePunct/>
        <w:adjustRightInd w:val="0"/>
        <w:snapToGrid w:val="0"/>
        <w:spacing w:line="240" w:lineRule="exact"/>
        <w:jc w:val="center"/>
        <w:rPr>
          <w:rFonts w:eastAsia="方正楷体简体"/>
          <w:sz w:val="44"/>
          <w:szCs w:val="44"/>
        </w:rPr>
      </w:pPr>
    </w:p>
    <w:p>
      <w:pPr>
        <w:widowControl/>
        <w:adjustRightInd w:val="0"/>
        <w:snapToGrid w:val="0"/>
        <w:spacing w:after="115" w:afterLines="20"/>
        <w:jc w:val="left"/>
        <w:rPr>
          <w:rFonts w:eastAsia="方正楷体简体"/>
          <w:kern w:val="0"/>
          <w:sz w:val="24"/>
          <w:szCs w:val="24"/>
        </w:rPr>
      </w:pPr>
      <w:r>
        <w:rPr>
          <w:rFonts w:eastAsia="方正楷体简体"/>
          <w:kern w:val="0"/>
          <w:sz w:val="24"/>
          <w:szCs w:val="24"/>
        </w:rPr>
        <w:t>运营单位（盖章）                      时间：</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3"/>
        <w:gridCol w:w="3088"/>
        <w:gridCol w:w="1469"/>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序号</w:t>
            </w:r>
          </w:p>
        </w:tc>
        <w:tc>
          <w:tcPr>
            <w:tcW w:w="993" w:type="dxa"/>
            <w:noWrap w:val="0"/>
            <w:vAlign w:val="center"/>
          </w:tcPr>
          <w:p>
            <w:pPr>
              <w:widowControl/>
              <w:adjustRightInd w:val="0"/>
              <w:snapToGrid w:val="0"/>
              <w:jc w:val="center"/>
              <w:rPr>
                <w:rFonts w:eastAsia="方正黑体简体"/>
                <w:kern w:val="0"/>
                <w:sz w:val="21"/>
                <w:szCs w:val="21"/>
              </w:rPr>
            </w:pPr>
            <w:r>
              <w:rPr>
                <w:rFonts w:hint="eastAsia" w:eastAsia="方正黑体简体"/>
                <w:kern w:val="0"/>
                <w:sz w:val="21"/>
                <w:szCs w:val="21"/>
              </w:rPr>
              <w:t>所在</w:t>
            </w:r>
            <w:r>
              <w:rPr>
                <w:rFonts w:eastAsia="方正黑体简体"/>
                <w:kern w:val="0"/>
                <w:sz w:val="21"/>
                <w:szCs w:val="21"/>
              </w:rPr>
              <w:t>地</w:t>
            </w:r>
          </w:p>
        </w:tc>
        <w:tc>
          <w:tcPr>
            <w:tcW w:w="3088"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企业名称</w:t>
            </w:r>
          </w:p>
        </w:tc>
        <w:tc>
          <w:tcPr>
            <w:tcW w:w="1469"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联系人</w:t>
            </w:r>
          </w:p>
        </w:tc>
        <w:tc>
          <w:tcPr>
            <w:tcW w:w="2334"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3</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4</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5</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6</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7</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8</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9</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10</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11</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12</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13</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14</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15</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16</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17</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18</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19</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20</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noWrap w:val="0"/>
            <w:vAlign w:val="center"/>
          </w:tcPr>
          <w:p>
            <w:pPr>
              <w:widowControl/>
              <w:adjustRightInd w:val="0"/>
              <w:snapToGrid w:val="0"/>
              <w:jc w:val="center"/>
              <w:rPr>
                <w:rFonts w:eastAsia="方正黑体简体"/>
                <w:kern w:val="0"/>
                <w:sz w:val="21"/>
                <w:szCs w:val="21"/>
              </w:rPr>
            </w:pPr>
            <w:r>
              <w:rPr>
                <w:rFonts w:eastAsia="方正黑体简体"/>
                <w:kern w:val="0"/>
                <w:sz w:val="21"/>
                <w:szCs w:val="21"/>
              </w:rPr>
              <w:t>…</w:t>
            </w:r>
          </w:p>
        </w:tc>
        <w:tc>
          <w:tcPr>
            <w:tcW w:w="993" w:type="dxa"/>
            <w:noWrap w:val="0"/>
            <w:vAlign w:val="center"/>
          </w:tcPr>
          <w:p>
            <w:pPr>
              <w:widowControl/>
              <w:adjustRightInd w:val="0"/>
              <w:snapToGrid w:val="0"/>
              <w:jc w:val="center"/>
              <w:rPr>
                <w:rFonts w:eastAsia="方正黑体简体"/>
                <w:kern w:val="0"/>
                <w:sz w:val="21"/>
                <w:szCs w:val="21"/>
              </w:rPr>
            </w:pPr>
          </w:p>
        </w:tc>
        <w:tc>
          <w:tcPr>
            <w:tcW w:w="3088" w:type="dxa"/>
            <w:noWrap w:val="0"/>
            <w:vAlign w:val="center"/>
          </w:tcPr>
          <w:p>
            <w:pPr>
              <w:widowControl/>
              <w:adjustRightInd w:val="0"/>
              <w:snapToGrid w:val="0"/>
              <w:jc w:val="center"/>
              <w:rPr>
                <w:rFonts w:eastAsia="方正黑体简体"/>
                <w:kern w:val="0"/>
                <w:sz w:val="21"/>
                <w:szCs w:val="21"/>
              </w:rPr>
            </w:pPr>
          </w:p>
        </w:tc>
        <w:tc>
          <w:tcPr>
            <w:tcW w:w="1469" w:type="dxa"/>
            <w:noWrap w:val="0"/>
            <w:vAlign w:val="center"/>
          </w:tcPr>
          <w:p>
            <w:pPr>
              <w:widowControl/>
              <w:adjustRightInd w:val="0"/>
              <w:snapToGrid w:val="0"/>
              <w:jc w:val="center"/>
              <w:rPr>
                <w:rFonts w:eastAsia="方正黑体简体"/>
                <w:kern w:val="0"/>
                <w:sz w:val="21"/>
                <w:szCs w:val="21"/>
              </w:rPr>
            </w:pPr>
          </w:p>
        </w:tc>
        <w:tc>
          <w:tcPr>
            <w:tcW w:w="2334" w:type="dxa"/>
            <w:noWrap w:val="0"/>
            <w:vAlign w:val="center"/>
          </w:tcPr>
          <w:p>
            <w:pPr>
              <w:widowControl/>
              <w:adjustRightInd w:val="0"/>
              <w:snapToGrid w:val="0"/>
              <w:jc w:val="center"/>
              <w:rPr>
                <w:rFonts w:eastAsia="方正黑体简体"/>
                <w:kern w:val="0"/>
                <w:sz w:val="21"/>
                <w:szCs w:val="21"/>
              </w:rPr>
            </w:pPr>
          </w:p>
        </w:tc>
      </w:tr>
    </w:tbl>
    <w:p>
      <w:pPr>
        <w:adjustRightInd w:val="0"/>
        <w:snapToGrid w:val="0"/>
        <w:spacing w:line="300" w:lineRule="auto"/>
        <w:jc w:val="center"/>
        <w:rPr>
          <w:rFonts w:eastAsia="方正楷体简体"/>
          <w:kern w:val="0"/>
          <w:sz w:val="14"/>
          <w:szCs w:val="22"/>
        </w:rPr>
      </w:pPr>
    </w:p>
    <w:p>
      <w:pPr>
        <w:adjustRightInd w:val="0"/>
        <w:snapToGrid w:val="0"/>
        <w:spacing w:line="300" w:lineRule="auto"/>
        <w:ind w:firstLine="472" w:firstLineChars="200"/>
        <w:jc w:val="left"/>
        <w:rPr>
          <w:rFonts w:eastAsia="方正楷体简体"/>
          <w:kern w:val="0"/>
          <w:sz w:val="24"/>
          <w:szCs w:val="24"/>
        </w:rPr>
      </w:pPr>
      <w:r>
        <w:rPr>
          <w:rFonts w:eastAsia="方正楷体简体"/>
          <w:kern w:val="0"/>
          <w:sz w:val="24"/>
          <w:szCs w:val="24"/>
        </w:rPr>
        <w:t>注：1．企业</w:t>
      </w:r>
      <w:r>
        <w:rPr>
          <w:rFonts w:hint="eastAsia" w:eastAsia="方正楷体简体"/>
          <w:kern w:val="0"/>
          <w:sz w:val="24"/>
          <w:szCs w:val="24"/>
        </w:rPr>
        <w:t>所在</w:t>
      </w:r>
      <w:r>
        <w:rPr>
          <w:rFonts w:eastAsia="方正楷体简体"/>
          <w:kern w:val="0"/>
          <w:sz w:val="24"/>
          <w:szCs w:val="24"/>
        </w:rPr>
        <w:t>地要求填到区（市）县一级；</w:t>
      </w:r>
    </w:p>
    <w:p>
      <w:pPr>
        <w:adjustRightInd w:val="0"/>
        <w:snapToGrid w:val="0"/>
        <w:spacing w:line="324" w:lineRule="auto"/>
        <w:ind w:firstLine="942" w:firstLineChars="399"/>
        <w:rPr>
          <w:rFonts w:eastAsia="方正楷体简体"/>
          <w:kern w:val="0"/>
          <w:sz w:val="24"/>
          <w:szCs w:val="24"/>
        </w:rPr>
      </w:pPr>
      <w:r>
        <w:rPr>
          <w:rFonts w:eastAsia="方正楷体简体"/>
          <w:kern w:val="0"/>
          <w:sz w:val="24"/>
          <w:szCs w:val="24"/>
        </w:rPr>
        <w:t>2．请确保填入企业的通讯联系畅通。</w:t>
      </w:r>
    </w:p>
    <w:p>
      <w:pPr>
        <w:topLinePunct/>
        <w:adjustRightInd w:val="0"/>
        <w:snapToGrid w:val="0"/>
        <w:rPr>
          <w:rFonts w:hint="eastAsia" w:eastAsia="方正黑体简体"/>
          <w:kern w:val="0"/>
        </w:rPr>
      </w:pPr>
    </w:p>
    <w:p>
      <w:pPr>
        <w:topLinePunct/>
        <w:adjustRightInd w:val="0"/>
        <w:snapToGrid w:val="0"/>
        <w:rPr>
          <w:rFonts w:hint="eastAsia" w:eastAsia="方正黑体简体"/>
          <w:kern w:val="0"/>
        </w:rPr>
      </w:pPr>
      <w:r>
        <w:rPr>
          <w:rFonts w:eastAsia="方正黑体简体"/>
          <w:kern w:val="0"/>
        </w:rPr>
        <w:t>附件</w:t>
      </w:r>
      <w:r>
        <w:rPr>
          <w:rFonts w:hint="eastAsia" w:eastAsia="方正黑体简体"/>
          <w:kern w:val="0"/>
        </w:rPr>
        <w:t>6</w:t>
      </w:r>
    </w:p>
    <w:p>
      <w:pPr>
        <w:topLinePunct/>
        <w:adjustRightInd w:val="0"/>
        <w:snapToGrid w:val="0"/>
        <w:spacing w:before="240"/>
        <w:jc w:val="center"/>
        <w:rPr>
          <w:rFonts w:eastAsia="方正小标宋简体"/>
          <w:sz w:val="44"/>
          <w:szCs w:val="44"/>
        </w:rPr>
      </w:pPr>
      <w:r>
        <w:rPr>
          <w:rFonts w:eastAsia="方正小标宋简体"/>
          <w:sz w:val="44"/>
          <w:szCs w:val="44"/>
        </w:rPr>
        <w:t>诚信申报承诺书</w:t>
      </w:r>
    </w:p>
    <w:p>
      <w:pPr>
        <w:topLinePunct/>
        <w:adjustRightInd w:val="0"/>
        <w:snapToGrid w:val="0"/>
        <w:jc w:val="center"/>
        <w:rPr>
          <w:rFonts w:eastAsia="方正楷体简体"/>
          <w:sz w:val="44"/>
          <w:szCs w:val="44"/>
        </w:rPr>
      </w:pPr>
      <w:r>
        <w:rPr>
          <w:rFonts w:eastAsia="方正楷体简体"/>
        </w:rPr>
        <w:t>（样式）</w:t>
      </w:r>
    </w:p>
    <w:p>
      <w:pPr>
        <w:topLinePunct/>
        <w:adjustRightInd w:val="0"/>
        <w:snapToGrid w:val="0"/>
        <w:ind w:firstLine="632" w:firstLineChars="200"/>
        <w:jc w:val="center"/>
      </w:pPr>
    </w:p>
    <w:p>
      <w:pPr>
        <w:topLinePunct/>
        <w:adjustRightInd w:val="0"/>
        <w:snapToGrid w:val="0"/>
        <w:spacing w:line="264" w:lineRule="auto"/>
        <w:ind w:firstLine="632" w:firstLineChars="200"/>
        <w:rPr>
          <w:color w:val="000000"/>
        </w:rPr>
      </w:pPr>
      <w:r>
        <w:rPr>
          <w:color w:val="000000"/>
        </w:rPr>
        <w:t>本单位已认真阅读了</w:t>
      </w:r>
      <w:r>
        <w:rPr>
          <w:rFonts w:hint="eastAsia"/>
          <w:color w:val="000000"/>
        </w:rPr>
        <w:t>市经信局《关于开展2025年</w:t>
      </w:r>
      <w:r>
        <w:rPr>
          <w:color w:val="000000"/>
        </w:rPr>
        <w:t>成都市中小企业服务体系补助项目申报</w:t>
      </w:r>
      <w:r>
        <w:rPr>
          <w:rFonts w:hint="eastAsia"/>
          <w:color w:val="000000"/>
        </w:rPr>
        <w:t>工作的</w:t>
      </w:r>
      <w:r>
        <w:rPr>
          <w:color w:val="000000"/>
        </w:rPr>
        <w:t>通知</w:t>
      </w:r>
      <w:r>
        <w:rPr>
          <w:rFonts w:hint="eastAsia"/>
          <w:color w:val="000000"/>
        </w:rPr>
        <w:t>》的</w:t>
      </w:r>
      <w:r>
        <w:rPr>
          <w:color w:val="000000"/>
        </w:rPr>
        <w:t>全部内容，清楚并理解成都市中小企业服务体系项目申报的条件、材料、时间和流程等相关要求，现本单位郑重承诺如下：</w:t>
      </w:r>
    </w:p>
    <w:p>
      <w:pPr>
        <w:topLinePunct/>
        <w:adjustRightInd w:val="0"/>
        <w:snapToGrid w:val="0"/>
        <w:spacing w:line="264" w:lineRule="auto"/>
        <w:ind w:firstLine="632" w:firstLineChars="200"/>
        <w:rPr>
          <w:color w:val="000000"/>
        </w:rPr>
      </w:pPr>
      <w:r>
        <w:rPr>
          <w:color w:val="000000"/>
        </w:rPr>
        <w:t>一、本单位承诺本次申报的成都市中小企业服务体系补助项目真实，不存在伪造、变造、抄袭等虚假情形。</w:t>
      </w:r>
    </w:p>
    <w:p>
      <w:pPr>
        <w:topLinePunct/>
        <w:adjustRightInd w:val="0"/>
        <w:snapToGrid w:val="0"/>
        <w:spacing w:line="264" w:lineRule="auto"/>
        <w:ind w:firstLine="632" w:firstLineChars="200"/>
        <w:rPr>
          <w:color w:val="000000"/>
        </w:rPr>
      </w:pPr>
      <w:r>
        <w:rPr>
          <w:color w:val="000000"/>
        </w:rPr>
        <w:t>二、本单位承诺本次申报的成都市中小企业服务体系补助项目的申报资料真实、合法、有效。</w:t>
      </w:r>
    </w:p>
    <w:p>
      <w:pPr>
        <w:topLinePunct/>
        <w:adjustRightInd w:val="0"/>
        <w:snapToGrid w:val="0"/>
        <w:spacing w:line="264" w:lineRule="auto"/>
        <w:ind w:firstLine="632" w:firstLineChars="200"/>
        <w:rPr>
          <w:color w:val="000000"/>
        </w:rPr>
      </w:pPr>
      <w:r>
        <w:rPr>
          <w:color w:val="000000"/>
        </w:rPr>
        <w:t>三、本单位承诺本项目未曾享受过国家、省上或市级其他同类政策项目的补助资金。</w:t>
      </w:r>
    </w:p>
    <w:p>
      <w:pPr>
        <w:topLinePunct/>
        <w:adjustRightInd w:val="0"/>
        <w:snapToGrid w:val="0"/>
        <w:spacing w:line="264" w:lineRule="auto"/>
        <w:ind w:firstLine="632" w:firstLineChars="200"/>
        <w:rPr>
          <w:rFonts w:hint="eastAsia"/>
          <w:color w:val="000000"/>
        </w:rPr>
      </w:pPr>
      <w:r>
        <w:rPr>
          <w:color w:val="000000"/>
        </w:rPr>
        <w:t>四、</w:t>
      </w:r>
      <w:r>
        <w:rPr>
          <w:kern w:val="0"/>
        </w:rPr>
        <w:t>近三年信用良好，未发生较大及以上安全事故、突发环境事件等，未在严重违法失信名单、安全生产严重失信名单、环境信用评价</w:t>
      </w:r>
      <w:r>
        <w:rPr>
          <w:rFonts w:hint="eastAsia" w:ascii="方正仿宋简体"/>
          <w:kern w:val="0"/>
        </w:rPr>
        <w:t>“</w:t>
      </w:r>
      <w:r>
        <w:rPr>
          <w:kern w:val="0"/>
        </w:rPr>
        <w:t>不良企业</w:t>
      </w:r>
      <w:r>
        <w:rPr>
          <w:rFonts w:hint="eastAsia" w:ascii="方正仿宋简体"/>
          <w:kern w:val="0"/>
        </w:rPr>
        <w:t>”</w:t>
      </w:r>
      <w:r>
        <w:rPr>
          <w:kern w:val="0"/>
        </w:rPr>
        <w:t>有效期内</w:t>
      </w:r>
      <w:r>
        <w:rPr>
          <w:color w:val="000000"/>
        </w:rPr>
        <w:t>。</w:t>
      </w:r>
    </w:p>
    <w:p>
      <w:pPr>
        <w:topLinePunct/>
        <w:adjustRightInd w:val="0"/>
        <w:snapToGrid w:val="0"/>
        <w:spacing w:line="264" w:lineRule="auto"/>
        <w:ind w:firstLine="632" w:firstLineChars="200"/>
        <w:rPr>
          <w:color w:val="000000"/>
        </w:rPr>
      </w:pPr>
      <w:r>
        <w:rPr>
          <w:rFonts w:hint="eastAsia"/>
          <w:color w:val="000000"/>
        </w:rPr>
        <w:t>五、本单位主要负责人（法定代表人、董事长、总经理）在运营管理中无违法违纪行为、无不良信用记录。</w:t>
      </w:r>
    </w:p>
    <w:p>
      <w:pPr>
        <w:topLinePunct/>
        <w:adjustRightInd w:val="0"/>
        <w:snapToGrid w:val="0"/>
        <w:spacing w:line="264" w:lineRule="auto"/>
        <w:ind w:firstLine="632" w:firstLineChars="200"/>
        <w:rPr>
          <w:color w:val="000000"/>
        </w:rPr>
      </w:pPr>
      <w:r>
        <w:rPr>
          <w:color w:val="000000"/>
        </w:rPr>
        <w:t>本单位自愿接受主管部门、社会等对本单位的监督，如有任何违反上述承诺的，本单位愿意承担由此产生的全部责任。</w:t>
      </w:r>
    </w:p>
    <w:p>
      <w:pPr>
        <w:topLinePunct/>
        <w:adjustRightInd w:val="0"/>
        <w:snapToGrid w:val="0"/>
        <w:spacing w:line="264" w:lineRule="auto"/>
        <w:ind w:right="948" w:rightChars="300" w:firstLine="632" w:firstLineChars="200"/>
        <w:jc w:val="right"/>
        <w:rPr>
          <w:rFonts w:hint="eastAsia"/>
          <w:color w:val="000000"/>
        </w:rPr>
      </w:pPr>
    </w:p>
    <w:p>
      <w:pPr>
        <w:topLinePunct/>
        <w:adjustRightInd w:val="0"/>
        <w:snapToGrid w:val="0"/>
        <w:spacing w:line="264" w:lineRule="auto"/>
        <w:ind w:right="948" w:rightChars="300" w:firstLine="632" w:firstLineChars="200"/>
        <w:jc w:val="right"/>
        <w:rPr>
          <w:color w:val="000000"/>
        </w:rPr>
      </w:pPr>
      <w:r>
        <w:rPr>
          <w:color w:val="000000"/>
        </w:rPr>
        <w:t>承诺企业（盖章）：</w:t>
      </w:r>
    </w:p>
    <w:p>
      <w:pPr>
        <w:topLinePunct/>
        <w:adjustRightInd w:val="0"/>
        <w:snapToGrid w:val="0"/>
        <w:spacing w:line="264" w:lineRule="auto"/>
        <w:ind w:right="948" w:rightChars="300" w:firstLine="632" w:firstLineChars="200"/>
        <w:jc w:val="right"/>
        <w:rPr>
          <w:color w:val="000000"/>
        </w:rPr>
      </w:pPr>
      <w:r>
        <w:rPr>
          <w:color w:val="000000"/>
        </w:rPr>
        <w:t>法定代表人签字：</w:t>
      </w:r>
    </w:p>
    <w:p>
      <w:pPr>
        <w:topLinePunct/>
        <w:adjustRightInd w:val="0"/>
        <w:snapToGrid w:val="0"/>
        <w:spacing w:line="264" w:lineRule="auto"/>
        <w:ind w:right="1264" w:rightChars="400" w:firstLine="632" w:firstLineChars="200"/>
        <w:jc w:val="right"/>
        <w:rPr>
          <w:rFonts w:hint="eastAsia"/>
          <w:color w:val="000000"/>
        </w:rPr>
      </w:pPr>
      <w:r>
        <w:rPr>
          <w:color w:val="000000"/>
        </w:rPr>
        <w:t xml:space="preserve">年    月    </w:t>
      </w:r>
      <w:r>
        <w:rPr>
          <w:rFonts w:hint="eastAsia"/>
          <w:color w:val="000000"/>
        </w:rPr>
        <w:t>日</w:t>
      </w:r>
    </w:p>
    <w:p>
      <w:pPr>
        <w:pStyle w:val="20"/>
        <w:autoSpaceDN w:val="0"/>
        <w:adjustRightInd w:val="0"/>
        <w:snapToGrid w:val="0"/>
        <w:jc w:val="both"/>
        <w:rPr>
          <w:rFonts w:ascii="Times New Roman" w:hAnsi="Times New Roman" w:eastAsia="方正黑体简体"/>
          <w:sz w:val="32"/>
          <w:szCs w:val="32"/>
        </w:rPr>
      </w:pPr>
      <w:r>
        <w:rPr>
          <w:rFonts w:ascii="Times New Roman" w:hAnsi="Times New Roman" w:eastAsia="方正黑体简体"/>
          <w:sz w:val="32"/>
          <w:szCs w:val="32"/>
        </w:rPr>
        <w:t>附件</w:t>
      </w:r>
      <w:r>
        <w:rPr>
          <w:rFonts w:hint="eastAsia" w:ascii="Times New Roman" w:hAnsi="Times New Roman" w:eastAsia="方正黑体简体"/>
          <w:sz w:val="32"/>
          <w:szCs w:val="32"/>
        </w:rPr>
        <w:t>7</w:t>
      </w:r>
    </w:p>
    <w:p>
      <w:pPr>
        <w:topLinePunct/>
        <w:adjustRightInd w:val="0"/>
        <w:snapToGrid w:val="0"/>
        <w:spacing w:before="240" w:after="240" w:line="264" w:lineRule="auto"/>
        <w:ind w:right="-85" w:rightChars="-27"/>
        <w:jc w:val="center"/>
        <w:rPr>
          <w:rFonts w:hint="eastAsia" w:eastAsia="方正小标宋简体"/>
          <w:sz w:val="44"/>
          <w:szCs w:val="44"/>
        </w:rPr>
      </w:pPr>
      <w:r>
        <w:rPr>
          <w:rFonts w:hint="eastAsia" w:eastAsia="方正小标宋简体"/>
          <w:sz w:val="44"/>
          <w:szCs w:val="44"/>
        </w:rPr>
        <w:t>区（市）县工业和信息化主管部门咨询电话</w:t>
      </w:r>
    </w:p>
    <w:tbl>
      <w:tblPr>
        <w:tblStyle w:val="12"/>
        <w:tblW w:w="10132" w:type="dxa"/>
        <w:tblInd w:w="-583" w:type="dxa"/>
        <w:tblLayout w:type="autofit"/>
        <w:tblCellMar>
          <w:top w:w="0" w:type="dxa"/>
          <w:left w:w="108" w:type="dxa"/>
          <w:bottom w:w="0" w:type="dxa"/>
          <w:right w:w="108" w:type="dxa"/>
        </w:tblCellMar>
      </w:tblPr>
      <w:tblGrid>
        <w:gridCol w:w="724"/>
        <w:gridCol w:w="3369"/>
        <w:gridCol w:w="2410"/>
        <w:gridCol w:w="1418"/>
        <w:gridCol w:w="2211"/>
      </w:tblGrid>
      <w:tr>
        <w:tblPrEx>
          <w:tblCellMar>
            <w:top w:w="0" w:type="dxa"/>
            <w:left w:w="108" w:type="dxa"/>
            <w:bottom w:w="0" w:type="dxa"/>
            <w:right w:w="108" w:type="dxa"/>
          </w:tblCellMar>
        </w:tblPrEx>
        <w:trPr>
          <w:trHeight w:val="699" w:hRule="atLeast"/>
        </w:trPr>
        <w:tc>
          <w:tcPr>
            <w:tcW w:w="724" w:type="dxa"/>
            <w:tcBorders>
              <w:top w:val="single" w:color="000000" w:sz="4" w:space="0"/>
              <w:left w:val="single" w:color="auto" w:sz="4" w:space="0"/>
              <w:bottom w:val="single" w:color="000000" w:sz="4" w:space="0"/>
              <w:right w:val="single" w:color="000000" w:sz="4" w:space="0"/>
            </w:tcBorders>
            <w:noWrap/>
            <w:vAlign w:val="center"/>
          </w:tcPr>
          <w:p>
            <w:pPr>
              <w:widowControl/>
              <w:jc w:val="center"/>
              <w:rPr>
                <w:rFonts w:ascii="方正黑体简体" w:hAnsi="宋体" w:eastAsia="方正黑体简体" w:cs="宋体"/>
                <w:kern w:val="0"/>
                <w:sz w:val="21"/>
                <w:szCs w:val="24"/>
              </w:rPr>
            </w:pPr>
            <w:r>
              <w:rPr>
                <w:rFonts w:hint="eastAsia" w:ascii="方正黑体简体" w:hAnsi="宋体" w:eastAsia="方正黑体简体" w:cs="宋体"/>
                <w:kern w:val="0"/>
                <w:sz w:val="21"/>
                <w:szCs w:val="24"/>
              </w:rPr>
              <w:t>序号</w:t>
            </w:r>
          </w:p>
        </w:tc>
        <w:tc>
          <w:tcPr>
            <w:tcW w:w="3369" w:type="dxa"/>
            <w:tcBorders>
              <w:top w:val="single" w:color="000000" w:sz="4" w:space="0"/>
              <w:left w:val="nil"/>
              <w:bottom w:val="single" w:color="000000" w:sz="4" w:space="0"/>
              <w:right w:val="single" w:color="000000" w:sz="4" w:space="0"/>
            </w:tcBorders>
            <w:noWrap/>
            <w:vAlign w:val="center"/>
          </w:tcPr>
          <w:p>
            <w:pPr>
              <w:widowControl/>
              <w:jc w:val="center"/>
              <w:rPr>
                <w:rFonts w:ascii="方正黑体简体" w:hAnsi="宋体" w:eastAsia="方正黑体简体" w:cs="宋体"/>
                <w:kern w:val="0"/>
                <w:sz w:val="21"/>
                <w:szCs w:val="24"/>
              </w:rPr>
            </w:pPr>
            <w:r>
              <w:rPr>
                <w:rFonts w:hint="eastAsia" w:ascii="方正黑体简体" w:hAnsi="宋体" w:eastAsia="方正黑体简体" w:cs="宋体"/>
                <w:kern w:val="0"/>
                <w:sz w:val="21"/>
                <w:szCs w:val="24"/>
              </w:rPr>
              <w:t>区（市）县主管部门</w:t>
            </w:r>
          </w:p>
        </w:tc>
        <w:tc>
          <w:tcPr>
            <w:tcW w:w="2410" w:type="dxa"/>
            <w:tcBorders>
              <w:top w:val="single" w:color="000000" w:sz="4" w:space="0"/>
              <w:left w:val="nil"/>
              <w:bottom w:val="single" w:color="000000" w:sz="4" w:space="0"/>
              <w:right w:val="single" w:color="000000" w:sz="4" w:space="0"/>
            </w:tcBorders>
            <w:noWrap/>
            <w:vAlign w:val="center"/>
          </w:tcPr>
          <w:p>
            <w:pPr>
              <w:widowControl/>
              <w:jc w:val="center"/>
              <w:rPr>
                <w:rFonts w:ascii="方正黑体简体" w:hAnsi="宋体" w:eastAsia="方正黑体简体" w:cs="宋体"/>
                <w:kern w:val="0"/>
                <w:sz w:val="21"/>
                <w:szCs w:val="24"/>
              </w:rPr>
            </w:pPr>
            <w:r>
              <w:rPr>
                <w:rFonts w:hint="eastAsia" w:ascii="方正黑体简体" w:hAnsi="宋体" w:eastAsia="方正黑体简体" w:cs="宋体"/>
                <w:kern w:val="0"/>
                <w:sz w:val="21"/>
                <w:szCs w:val="24"/>
              </w:rPr>
              <w:t>负责处（科）室</w:t>
            </w:r>
          </w:p>
        </w:tc>
        <w:tc>
          <w:tcPr>
            <w:tcW w:w="1418" w:type="dxa"/>
            <w:tcBorders>
              <w:top w:val="single" w:color="000000" w:sz="4" w:space="0"/>
              <w:left w:val="nil"/>
              <w:bottom w:val="single" w:color="000000" w:sz="4" w:space="0"/>
              <w:right w:val="single" w:color="auto" w:sz="4" w:space="0"/>
            </w:tcBorders>
            <w:noWrap w:val="0"/>
            <w:vAlign w:val="center"/>
          </w:tcPr>
          <w:p>
            <w:pPr>
              <w:widowControl/>
              <w:jc w:val="center"/>
              <w:rPr>
                <w:rFonts w:hint="eastAsia" w:ascii="方正黑体简体" w:hAnsi="宋体" w:eastAsia="方正黑体简体" w:cs="宋体"/>
                <w:kern w:val="0"/>
                <w:sz w:val="21"/>
                <w:szCs w:val="24"/>
              </w:rPr>
            </w:pPr>
            <w:r>
              <w:rPr>
                <w:rFonts w:hint="eastAsia" w:ascii="方正黑体简体" w:hAnsi="宋体" w:eastAsia="方正黑体简体" w:cs="宋体"/>
                <w:kern w:val="0"/>
                <w:sz w:val="21"/>
                <w:szCs w:val="24"/>
              </w:rPr>
              <w:t>负责人员</w:t>
            </w:r>
          </w:p>
        </w:tc>
        <w:tc>
          <w:tcPr>
            <w:tcW w:w="2211" w:type="dxa"/>
            <w:tcBorders>
              <w:top w:val="single" w:color="000000" w:sz="4" w:space="0"/>
              <w:left w:val="single" w:color="auto" w:sz="4" w:space="0"/>
              <w:bottom w:val="single" w:color="000000" w:sz="4" w:space="0"/>
              <w:right w:val="single" w:color="000000" w:sz="4" w:space="0"/>
            </w:tcBorders>
            <w:noWrap/>
            <w:vAlign w:val="center"/>
          </w:tcPr>
          <w:p>
            <w:pPr>
              <w:widowControl/>
              <w:jc w:val="center"/>
              <w:rPr>
                <w:rFonts w:ascii="方正黑体简体" w:hAnsi="宋体" w:eastAsia="方正黑体简体" w:cs="宋体"/>
                <w:kern w:val="0"/>
                <w:sz w:val="21"/>
                <w:szCs w:val="24"/>
              </w:rPr>
            </w:pPr>
            <w:r>
              <w:rPr>
                <w:rFonts w:hint="eastAsia" w:ascii="方正黑体简体" w:hAnsi="宋体" w:eastAsia="方正黑体简体" w:cs="宋体"/>
                <w:kern w:val="0"/>
                <w:sz w:val="21"/>
                <w:szCs w:val="24"/>
              </w:rPr>
              <w:t>咨询电话</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四川天府新区智能制造局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企业服务中心</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杨杰</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68773412</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2</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成都东部新区经济发展局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产业发展处</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王钰</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86360135</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3</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成都高新区发展改革局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企业服务处</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李芝慧</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83345071</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4</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锦江区经济和信息化局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产业发展科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王怡玲</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86665948</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5</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青羊区新经济和科技局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杨科</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86248815</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6</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金牛区经济和信息化局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经济运行科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李长知</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87508339</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7</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武侯区经济科技和信息化局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邓小莉</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85082236</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成华区经济科技和信息化局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工业服务科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李正乐</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84311173</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9</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龙泉驿区经济和信息化局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工业运行服务科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魏明</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61432753</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10</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青白江区经济和信息化局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李雨霜</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83301026</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11</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新都区经济和信息化局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宋英</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83977135</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12</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温江区经济和信息化局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袁卓</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82722657</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13</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双流区经信局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中小企业服务中心</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骆永成</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85832757</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14</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郫都区经济和信息化局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孟珊</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69506539</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15</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新津区经济和信息化局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投资服务科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杨航</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82516636</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16</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简阳市经济和信息化局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冯如</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27028573</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17</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都江堰市经济科技和信息化局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王</w:t>
            </w:r>
            <w:r>
              <w:rPr>
                <w:rFonts w:hint="eastAsia" w:ascii="宋体" w:hAnsi="宋体" w:eastAsia="宋体" w:cs="宋体"/>
                <w:color w:val="000000"/>
                <w:sz w:val="22"/>
                <w:szCs w:val="22"/>
              </w:rPr>
              <w:t>燚</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62165742</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18</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彭州市经济科技和信息化局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赵果</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86230972</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19</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邛崃市经济科技和信息化局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营商环境科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 xml:space="preserve"> 潘长龙</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88791329</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20</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崇州市经济科技和信息化局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企业服务科</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陈阳</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82279085</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21</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金堂县经济科技和信息化局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投资运行室</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王秋敏</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84921679</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22</w:t>
            </w:r>
          </w:p>
        </w:tc>
        <w:tc>
          <w:tcPr>
            <w:tcW w:w="3369" w:type="dxa"/>
            <w:tcBorders>
              <w:top w:val="nil"/>
              <w:left w:val="nil"/>
              <w:bottom w:val="single" w:color="000000" w:sz="4" w:space="0"/>
              <w:right w:val="single" w:color="000000" w:sz="4" w:space="0"/>
            </w:tcBorders>
            <w:noWrap/>
            <w:vAlign w:val="center"/>
          </w:tcPr>
          <w:p>
            <w:pPr>
              <w:widowControl/>
              <w:spacing w:line="440" w:lineRule="exact"/>
              <w:jc w:val="center"/>
              <w:rPr>
                <w:rFonts w:eastAsia="宋体"/>
                <w:kern w:val="0"/>
                <w:sz w:val="21"/>
                <w:szCs w:val="21"/>
              </w:rPr>
            </w:pPr>
            <w:r>
              <w:rPr>
                <w:rFonts w:hint="eastAsia" w:ascii="方正仿宋简体"/>
                <w:kern w:val="0"/>
                <w:sz w:val="21"/>
                <w:szCs w:val="21"/>
              </w:rPr>
              <w:t>大邑县经济科技和信息化局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项目投资与企业服务科</w:t>
            </w:r>
          </w:p>
        </w:tc>
        <w:tc>
          <w:tcPr>
            <w:tcW w:w="1418" w:type="dxa"/>
            <w:tcBorders>
              <w:top w:val="nil"/>
              <w:left w:val="nil"/>
              <w:bottom w:val="single" w:color="000000" w:sz="4" w:space="0"/>
              <w:right w:val="single" w:color="auto" w:sz="4" w:space="0"/>
            </w:tcBorders>
            <w:noWrap w:val="0"/>
            <w:vAlign w:val="center"/>
          </w:tcPr>
          <w:p>
            <w:pPr>
              <w:spacing w:line="440" w:lineRule="exact"/>
              <w:jc w:val="center"/>
              <w:rPr>
                <w:rFonts w:ascii="宋体" w:hAnsi="宋体" w:eastAsia="宋体" w:cs="宋体"/>
                <w:color w:val="000000"/>
                <w:sz w:val="22"/>
                <w:szCs w:val="22"/>
              </w:rPr>
            </w:pPr>
            <w:r>
              <w:rPr>
                <w:rFonts w:hint="eastAsia"/>
                <w:color w:val="000000"/>
                <w:sz w:val="22"/>
                <w:szCs w:val="22"/>
              </w:rPr>
              <w:t>宿川</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88281391</w:t>
            </w:r>
          </w:p>
        </w:tc>
      </w:tr>
      <w:tr>
        <w:tblPrEx>
          <w:tblCellMar>
            <w:top w:w="0" w:type="dxa"/>
            <w:left w:w="108" w:type="dxa"/>
            <w:bottom w:w="0" w:type="dxa"/>
            <w:right w:w="108" w:type="dxa"/>
          </w:tblCellMar>
        </w:tblPrEx>
        <w:trPr>
          <w:trHeight w:val="34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23</w:t>
            </w:r>
          </w:p>
        </w:tc>
        <w:tc>
          <w:tcPr>
            <w:tcW w:w="3369"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kern w:val="0"/>
                <w:sz w:val="21"/>
                <w:szCs w:val="21"/>
              </w:rPr>
            </w:pPr>
            <w:r>
              <w:rPr>
                <w:rFonts w:hint="eastAsia" w:ascii="方正仿宋简体"/>
                <w:kern w:val="0"/>
                <w:sz w:val="21"/>
                <w:szCs w:val="21"/>
              </w:rPr>
              <w:t>蒲江县经济科技和信息化局</w:t>
            </w:r>
          </w:p>
        </w:tc>
        <w:tc>
          <w:tcPr>
            <w:tcW w:w="2410" w:type="dxa"/>
            <w:tcBorders>
              <w:top w:val="nil"/>
              <w:left w:val="nil"/>
              <w:bottom w:val="single" w:color="000000" w:sz="4" w:space="0"/>
              <w:right w:val="single" w:color="000000" w:sz="4" w:space="0"/>
            </w:tcBorders>
            <w:noWrap/>
            <w:vAlign w:val="bottom"/>
          </w:tcPr>
          <w:p>
            <w:pPr>
              <w:widowControl/>
              <w:spacing w:line="440" w:lineRule="exact"/>
              <w:jc w:val="center"/>
              <w:rPr>
                <w:rFonts w:eastAsia="宋体"/>
                <w:color w:val="000000"/>
                <w:kern w:val="0"/>
                <w:sz w:val="21"/>
                <w:szCs w:val="21"/>
              </w:rPr>
            </w:pPr>
            <w:r>
              <w:rPr>
                <w:rFonts w:hint="eastAsia" w:ascii="方正仿宋简体"/>
                <w:color w:val="000000"/>
                <w:kern w:val="0"/>
                <w:sz w:val="21"/>
                <w:szCs w:val="21"/>
              </w:rPr>
              <w:t>信息产业服务科</w:t>
            </w:r>
            <w:r>
              <w:rPr>
                <w:rFonts w:eastAsia="宋体"/>
                <w:color w:val="000000"/>
                <w:kern w:val="0"/>
                <w:sz w:val="21"/>
                <w:szCs w:val="21"/>
              </w:rPr>
              <w:t xml:space="preserve"> </w:t>
            </w:r>
          </w:p>
        </w:tc>
        <w:tc>
          <w:tcPr>
            <w:tcW w:w="1418" w:type="dxa"/>
            <w:tcBorders>
              <w:top w:val="nil"/>
              <w:left w:val="nil"/>
              <w:bottom w:val="single" w:color="000000" w:sz="4" w:space="0"/>
              <w:right w:val="single" w:color="auto" w:sz="4" w:space="0"/>
            </w:tcBorders>
            <w:noWrap w:val="0"/>
            <w:vAlign w:val="bottom"/>
          </w:tcPr>
          <w:p>
            <w:pPr>
              <w:spacing w:line="440" w:lineRule="exact"/>
              <w:jc w:val="center"/>
              <w:rPr>
                <w:rFonts w:ascii="宋体" w:hAnsi="宋体" w:eastAsia="宋体" w:cs="宋体"/>
                <w:color w:val="000000"/>
                <w:sz w:val="22"/>
                <w:szCs w:val="22"/>
              </w:rPr>
            </w:pPr>
            <w:r>
              <w:rPr>
                <w:rFonts w:hint="eastAsia"/>
                <w:color w:val="000000"/>
                <w:sz w:val="22"/>
                <w:szCs w:val="22"/>
              </w:rPr>
              <w:t>李凤</w:t>
            </w:r>
          </w:p>
        </w:tc>
        <w:tc>
          <w:tcPr>
            <w:tcW w:w="2211" w:type="dxa"/>
            <w:tcBorders>
              <w:top w:val="nil"/>
              <w:left w:val="single" w:color="auto" w:sz="4" w:space="0"/>
              <w:bottom w:val="single" w:color="000000" w:sz="4" w:space="0"/>
              <w:right w:val="single" w:color="000000" w:sz="4" w:space="0"/>
            </w:tcBorders>
            <w:noWrap/>
            <w:vAlign w:val="center"/>
          </w:tcPr>
          <w:p>
            <w:pPr>
              <w:widowControl/>
              <w:spacing w:line="440" w:lineRule="exact"/>
              <w:jc w:val="center"/>
              <w:rPr>
                <w:rFonts w:eastAsia="宋体"/>
                <w:color w:val="000000"/>
                <w:kern w:val="0"/>
                <w:sz w:val="21"/>
                <w:szCs w:val="21"/>
              </w:rPr>
            </w:pPr>
            <w:r>
              <w:rPr>
                <w:rFonts w:eastAsia="宋体"/>
                <w:color w:val="000000"/>
                <w:kern w:val="0"/>
                <w:sz w:val="21"/>
                <w:szCs w:val="21"/>
              </w:rPr>
              <w:t>68205629</w:t>
            </w:r>
          </w:p>
        </w:tc>
      </w:tr>
    </w:tbl>
    <w:p>
      <w:pPr>
        <w:topLinePunct/>
        <w:adjustRightInd w:val="0"/>
        <w:snapToGrid w:val="0"/>
        <w:spacing w:line="264" w:lineRule="auto"/>
        <w:ind w:right="1264" w:rightChars="400"/>
        <w:jc w:val="left"/>
        <w:rPr>
          <w:rFonts w:hint="eastAsia"/>
          <w:color w:val="000000"/>
        </w:rPr>
        <w:sectPr>
          <w:footerReference r:id="rId5" w:type="default"/>
          <w:footerReference r:id="rId6" w:type="even"/>
          <w:pgSz w:w="11906" w:h="16838"/>
          <w:pgMar w:top="1701" w:right="1474" w:bottom="1531" w:left="1588" w:header="1134" w:footer="1701" w:gutter="0"/>
          <w:cols w:space="720" w:num="1"/>
          <w:docGrid w:type="linesAndChars" w:linePitch="579" w:charSpace="-849"/>
        </w:sectPr>
      </w:pPr>
    </w:p>
    <w:p>
      <w:pPr>
        <w:adjustRightInd w:val="0"/>
        <w:snapToGrid w:val="0"/>
        <w:rPr>
          <w:rFonts w:eastAsia="方正黑体简体"/>
        </w:rPr>
      </w:pPr>
      <w:bookmarkStart w:id="0" w:name="_Hlk100838841"/>
      <w:bookmarkEnd w:id="0"/>
      <w:r>
        <w:rPr>
          <w:rFonts w:hint="eastAsia" w:eastAsia="方正黑体简体"/>
        </w:rPr>
        <w:t>附件8</w:t>
      </w:r>
    </w:p>
    <w:p>
      <w:pPr>
        <w:pStyle w:val="21"/>
        <w:adjustRightInd w:val="0"/>
        <w:snapToGrid w:val="0"/>
        <w:spacing w:line="600" w:lineRule="exact"/>
        <w:rPr>
          <w:rFonts w:hint="default" w:eastAsia="方正小标宋_GBK"/>
          <w:b w:val="0"/>
          <w:bCs w:val="0"/>
          <w:sz w:val="44"/>
          <w:szCs w:val="44"/>
        </w:rPr>
      </w:pPr>
    </w:p>
    <w:p>
      <w:pPr>
        <w:pStyle w:val="21"/>
        <w:adjustRightInd w:val="0"/>
        <w:snapToGrid w:val="0"/>
        <w:spacing w:line="600" w:lineRule="exact"/>
        <w:rPr>
          <w:rFonts w:hint="default" w:eastAsia="方正小标宋_GBK"/>
          <w:b w:val="0"/>
          <w:bCs w:val="0"/>
          <w:sz w:val="44"/>
          <w:szCs w:val="44"/>
        </w:rPr>
      </w:pPr>
      <w:r>
        <w:rPr>
          <w:rFonts w:hint="default" w:eastAsia="方正小标宋_GBK"/>
          <w:b w:val="0"/>
          <w:bCs w:val="0"/>
          <w:sz w:val="44"/>
          <w:szCs w:val="44"/>
        </w:rPr>
        <w:t>成都市</w:t>
      </w:r>
      <w:r>
        <w:rPr>
          <w:rFonts w:ascii="方正仿宋简体" w:eastAsia="方正仿宋简体"/>
          <w:b w:val="0"/>
          <w:bCs w:val="0"/>
          <w:sz w:val="44"/>
          <w:szCs w:val="44"/>
        </w:rPr>
        <w:t>“</w:t>
      </w:r>
      <w:r>
        <w:rPr>
          <w:rFonts w:hint="default" w:eastAsia="方正小标宋_GBK"/>
          <w:b w:val="0"/>
          <w:bCs w:val="0"/>
          <w:sz w:val="44"/>
          <w:szCs w:val="44"/>
        </w:rPr>
        <w:t>天府蓉易享政策找企业</w:t>
      </w:r>
      <w:r>
        <w:rPr>
          <w:rFonts w:ascii="方正仿宋简体" w:eastAsia="方正仿宋简体"/>
          <w:b w:val="0"/>
          <w:bCs w:val="0"/>
          <w:sz w:val="44"/>
          <w:szCs w:val="44"/>
        </w:rPr>
        <w:t>”</w:t>
      </w:r>
      <w:r>
        <w:rPr>
          <w:rFonts w:hint="default" w:eastAsia="方正小标宋_GBK"/>
          <w:b w:val="0"/>
          <w:bCs w:val="0"/>
          <w:sz w:val="44"/>
          <w:szCs w:val="44"/>
        </w:rPr>
        <w:t>智能服务平台企业</w:t>
      </w:r>
      <w:r>
        <w:rPr>
          <w:rFonts w:eastAsia="方正小标宋_GBK"/>
          <w:b w:val="0"/>
          <w:bCs w:val="0"/>
          <w:sz w:val="44"/>
          <w:szCs w:val="44"/>
        </w:rPr>
        <w:t>申报</w:t>
      </w:r>
      <w:r>
        <w:rPr>
          <w:rFonts w:hint="default" w:eastAsia="方正小标宋_GBK"/>
          <w:b w:val="0"/>
          <w:bCs w:val="0"/>
          <w:sz w:val="44"/>
          <w:szCs w:val="44"/>
        </w:rPr>
        <w:t>指引</w:t>
      </w:r>
    </w:p>
    <w:p>
      <w:pPr>
        <w:adjustRightInd w:val="0"/>
        <w:snapToGrid w:val="0"/>
        <w:spacing w:line="600" w:lineRule="exact"/>
        <w:rPr>
          <w:rFonts w:eastAsia="方正仿宋_GBK"/>
          <w:sz w:val="28"/>
          <w:szCs w:val="28"/>
        </w:rPr>
      </w:pPr>
    </w:p>
    <w:p>
      <w:pPr>
        <w:ind w:firstLine="560"/>
        <w:rPr>
          <w:rFonts w:ascii="方正黑体简体" w:hAnsi="方正黑体简体" w:eastAsia="方正黑体简体" w:cs="方正黑体简体"/>
        </w:rPr>
      </w:pPr>
      <w:r>
        <w:rPr>
          <w:rFonts w:ascii="方正黑体简体" w:hAnsi="方正黑体简体" w:eastAsia="方正黑体简体" w:cs="方正黑体简体"/>
        </w:rPr>
        <w:t>一、平台简介</w:t>
      </w:r>
    </w:p>
    <w:p>
      <w:pPr>
        <w:ind w:firstLine="560"/>
        <w:rPr>
          <w:rFonts w:eastAsia="方正仿宋_GBK"/>
          <w:sz w:val="28"/>
          <w:szCs w:val="28"/>
        </w:rPr>
      </w:pPr>
      <w:r>
        <w:rPr>
          <w:rFonts w:eastAsia="方正仿宋_GBK"/>
          <w:sz w:val="28"/>
          <w:szCs w:val="28"/>
        </w:rPr>
        <w:t>天府蓉易享平台（以下简称：平台）是成都市惠企政策统一汇聚发布、主动推送、在线办理的智能服务平台，于2021年12月25日正式上线</w:t>
      </w:r>
      <w:r>
        <w:rPr>
          <w:rFonts w:hint="eastAsia" w:eastAsia="方正仿宋_GBK"/>
          <w:sz w:val="28"/>
          <w:szCs w:val="28"/>
        </w:rPr>
        <w:t>，旨在为</w:t>
      </w:r>
      <w:r>
        <w:rPr>
          <w:rFonts w:eastAsia="方正仿宋_GBK"/>
          <w:sz w:val="28"/>
          <w:szCs w:val="28"/>
        </w:rPr>
        <w:t>我市所有企业、社会团体、个体工商户提供政策查询、在线申报等服务。</w:t>
      </w:r>
      <w:r>
        <w:rPr>
          <w:rFonts w:eastAsia="方正仿宋_GBK"/>
          <w:sz w:val="28"/>
          <w:szCs w:val="28"/>
        </w:rPr>
        <w:br w:type="textWrapping"/>
      </w:r>
      <w:r>
        <w:rPr>
          <w:rFonts w:hint="eastAsia" w:eastAsia="方正仿宋_GBK"/>
          <w:sz w:val="28"/>
          <w:szCs w:val="28"/>
        </w:rPr>
        <w:t xml:space="preserve">  </w:t>
      </w:r>
      <w:r>
        <w:rPr>
          <w:rFonts w:eastAsia="方正黑体_GBK"/>
          <w:kern w:val="44"/>
        </w:rPr>
        <w:t xml:space="preserve">  </w:t>
      </w:r>
      <w:r>
        <w:rPr>
          <w:rFonts w:ascii="方正黑体简体" w:hAnsi="方正黑体简体" w:eastAsia="方正黑体简体" w:cs="方正黑体简体"/>
        </w:rPr>
        <w:t>二</w:t>
      </w:r>
      <w:r>
        <w:rPr>
          <w:rFonts w:hint="eastAsia" w:ascii="方正黑体简体" w:hAnsi="方正黑体简体" w:eastAsia="方正黑体简体" w:cs="方正黑体简体"/>
        </w:rPr>
        <w:t>、</w:t>
      </w:r>
      <w:r>
        <w:rPr>
          <w:rFonts w:ascii="方正黑体简体" w:hAnsi="方正黑体简体" w:eastAsia="方正黑体简体" w:cs="方正黑体简体"/>
        </w:rPr>
        <w:t>平台地址</w:t>
      </w:r>
      <w:r>
        <w:rPr>
          <w:rFonts w:eastAsia="方正黑体_GBK"/>
          <w:kern w:val="44"/>
        </w:rPr>
        <w:br w:type="textWrapping"/>
      </w:r>
      <w:r>
        <w:rPr>
          <w:rFonts w:hint="eastAsia" w:eastAsia="方正黑体_GBK"/>
          <w:kern w:val="44"/>
        </w:rPr>
        <w:t xml:space="preserve">    地址：</w:t>
      </w:r>
      <w:r>
        <w:rPr>
          <w:rStyle w:val="17"/>
          <w:rFonts w:eastAsia="方正仿宋_GBK"/>
          <w:color w:val="auto"/>
          <w:sz w:val="28"/>
          <w:szCs w:val="28"/>
        </w:rPr>
        <w:t>https://tfryx.tfryb.com/</w:t>
      </w:r>
    </w:p>
    <w:p>
      <w:pPr>
        <w:ind w:firstLine="640" w:firstLineChars="200"/>
        <w:rPr>
          <w:rFonts w:ascii="方正黑体简体" w:hAnsi="方正黑体简体" w:eastAsia="方正黑体简体" w:cs="方正黑体简体"/>
        </w:rPr>
      </w:pPr>
      <w:r>
        <w:rPr>
          <w:rFonts w:ascii="方正黑体简体" w:hAnsi="方正黑体简体" w:eastAsia="方正黑体简体" w:cs="方正黑体简体"/>
        </w:rPr>
        <w:t>三</w:t>
      </w:r>
      <w:r>
        <w:rPr>
          <w:rFonts w:hint="eastAsia" w:ascii="方正黑体简体" w:hAnsi="方正黑体简体" w:eastAsia="方正黑体简体" w:cs="方正黑体简体"/>
        </w:rPr>
        <w:t>、注册登录</w:t>
      </w:r>
    </w:p>
    <w:p>
      <w:pPr>
        <w:adjustRightInd w:val="0"/>
        <w:snapToGrid w:val="0"/>
        <w:spacing w:line="600" w:lineRule="exact"/>
        <w:ind w:firstLine="560"/>
        <w:rPr>
          <w:rFonts w:ascii="方正黑体简体" w:hAnsi="方正黑体简体" w:eastAsia="方正黑体简体" w:cs="方正黑体简体"/>
          <w:sz w:val="28"/>
          <w:szCs w:val="28"/>
        </w:rPr>
      </w:pPr>
      <w:r>
        <w:rPr>
          <w:rFonts w:hint="eastAsia" w:ascii="方正黑体简体" w:hAnsi="方正黑体简体" w:eastAsia="方正黑体简体" w:cs="方正黑体简体"/>
          <w:sz w:val="28"/>
          <w:szCs w:val="28"/>
        </w:rPr>
        <w:t>登录方式一：四川政务服务网账号密码登录</w:t>
      </w:r>
    </w:p>
    <w:p>
      <w:pPr>
        <w:adjustRightInd w:val="0"/>
        <w:snapToGrid w:val="0"/>
        <w:spacing w:line="600" w:lineRule="exact"/>
        <w:ind w:firstLine="560"/>
        <w:rPr>
          <w:rFonts w:eastAsia="方正仿宋_GBK"/>
          <w:color w:val="4472C4"/>
          <w:sz w:val="28"/>
          <w:szCs w:val="28"/>
        </w:rPr>
      </w:pPr>
      <w:r>
        <w:rPr>
          <w:rFonts w:hint="eastAsia" w:eastAsia="方正仿宋_GBK"/>
          <w:sz w:val="28"/>
          <w:szCs w:val="28"/>
        </w:rPr>
        <w:t>进入平台首页，点击页面</w:t>
      </w:r>
      <w:r>
        <w:rPr>
          <w:rFonts w:eastAsia="方正仿宋_GBK"/>
          <w:sz w:val="28"/>
          <w:szCs w:val="28"/>
        </w:rPr>
        <w:t>右上角</w:t>
      </w:r>
      <w:r>
        <w:rPr>
          <w:rFonts w:hint="eastAsia" w:eastAsia="方正仿宋_GBK"/>
          <w:sz w:val="28"/>
          <w:szCs w:val="28"/>
        </w:rPr>
        <w:t>【</w:t>
      </w:r>
      <w:r>
        <w:rPr>
          <w:rFonts w:eastAsia="方正仿宋_GBK"/>
          <w:sz w:val="28"/>
          <w:szCs w:val="28"/>
        </w:rPr>
        <w:t>登录</w:t>
      </w:r>
      <w:r>
        <w:rPr>
          <w:rFonts w:hint="eastAsia" w:eastAsia="方正仿宋_GBK"/>
          <w:sz w:val="28"/>
          <w:szCs w:val="28"/>
        </w:rPr>
        <w:t>】</w:t>
      </w:r>
      <w:r>
        <w:rPr>
          <w:rFonts w:eastAsia="方正仿宋_GBK"/>
          <w:sz w:val="28"/>
          <w:szCs w:val="28"/>
        </w:rPr>
        <w:t>，</w:t>
      </w:r>
      <w:r>
        <w:rPr>
          <w:rFonts w:hint="eastAsia" w:eastAsia="方正仿宋_GBK"/>
          <w:sz w:val="28"/>
          <w:szCs w:val="28"/>
        </w:rPr>
        <w:t>选择【四川政务服务网登录】——进入四川政务服务网后在登录窗口中选择【法人登录】，</w:t>
      </w:r>
      <w:r>
        <w:rPr>
          <w:rFonts w:eastAsia="方正仿宋_GBK"/>
          <w:sz w:val="28"/>
          <w:szCs w:val="28"/>
        </w:rPr>
        <w:t>输入</w:t>
      </w:r>
      <w:r>
        <w:rPr>
          <w:rFonts w:hint="eastAsia" w:eastAsia="方正仿宋_GBK"/>
          <w:sz w:val="28"/>
          <w:szCs w:val="28"/>
        </w:rPr>
        <w:t>法人</w:t>
      </w:r>
      <w:r>
        <w:rPr>
          <w:rFonts w:eastAsia="方正仿宋_GBK"/>
          <w:sz w:val="28"/>
          <w:szCs w:val="28"/>
        </w:rPr>
        <w:t>账号</w:t>
      </w:r>
      <w:r>
        <w:rPr>
          <w:rFonts w:hint="eastAsia" w:eastAsia="方正仿宋_GBK"/>
          <w:sz w:val="28"/>
          <w:szCs w:val="28"/>
        </w:rPr>
        <w:t>密码即可</w:t>
      </w:r>
      <w:r>
        <w:rPr>
          <w:rFonts w:eastAsia="方正仿宋_GBK"/>
          <w:sz w:val="28"/>
          <w:szCs w:val="28"/>
        </w:rPr>
        <w:t>完成登录。（未注册法人</w:t>
      </w:r>
      <w:r>
        <w:rPr>
          <w:rFonts w:hint="eastAsia" w:eastAsia="方正仿宋_GBK"/>
          <w:sz w:val="28"/>
          <w:szCs w:val="28"/>
        </w:rPr>
        <w:t>账号的</w:t>
      </w:r>
      <w:r>
        <w:rPr>
          <w:rFonts w:eastAsia="方正仿宋_GBK"/>
          <w:sz w:val="28"/>
          <w:szCs w:val="28"/>
        </w:rPr>
        <w:t>用户点击登录</w:t>
      </w:r>
      <w:r>
        <w:rPr>
          <w:rFonts w:hint="eastAsia" w:eastAsia="方正仿宋_GBK"/>
          <w:sz w:val="28"/>
          <w:szCs w:val="28"/>
        </w:rPr>
        <w:t>窗口</w:t>
      </w:r>
      <w:r>
        <w:rPr>
          <w:rFonts w:eastAsia="方正仿宋_GBK"/>
          <w:sz w:val="28"/>
          <w:szCs w:val="28"/>
        </w:rPr>
        <w:t>左下角</w:t>
      </w:r>
      <w:r>
        <w:rPr>
          <w:rFonts w:hint="eastAsia" w:eastAsia="方正仿宋_GBK"/>
          <w:sz w:val="28"/>
          <w:szCs w:val="28"/>
        </w:rPr>
        <w:t>【</w:t>
      </w:r>
      <w:r>
        <w:rPr>
          <w:rFonts w:eastAsia="方正仿宋_GBK"/>
          <w:sz w:val="28"/>
          <w:szCs w:val="28"/>
        </w:rPr>
        <w:t>立即注册</w:t>
      </w:r>
      <w:r>
        <w:rPr>
          <w:rFonts w:hint="eastAsia" w:eastAsia="方正仿宋_GBK"/>
          <w:sz w:val="28"/>
          <w:szCs w:val="28"/>
        </w:rPr>
        <w:t>】</w:t>
      </w:r>
      <w:r>
        <w:rPr>
          <w:rFonts w:eastAsia="方正仿宋_GBK"/>
          <w:sz w:val="28"/>
          <w:szCs w:val="28"/>
        </w:rPr>
        <w:t>根据提示完成注册。）</w:t>
      </w:r>
      <w:r>
        <w:rPr>
          <w:rFonts w:hint="eastAsia" w:eastAsia="方正仿宋_GBK"/>
          <w:color w:val="4472C4"/>
          <w:sz w:val="28"/>
          <w:szCs w:val="28"/>
        </w:rPr>
        <w:t>登录、注册常见问题解答汇总可见本操作指引第9页。</w:t>
      </w:r>
    </w:p>
    <w:p>
      <w:pPr>
        <w:adjustRightInd w:val="0"/>
        <w:snapToGrid w:val="0"/>
        <w:spacing w:line="600" w:lineRule="exact"/>
        <w:ind w:firstLine="560"/>
        <w:rPr>
          <w:rFonts w:eastAsia="方正仿宋_GBK"/>
          <w:sz w:val="28"/>
          <w:szCs w:val="28"/>
        </w:rPr>
      </w:pPr>
      <w:r>
        <w:rPr>
          <w:rFonts w:eastAsia="方正仿宋_GBK"/>
          <w:sz w:val="28"/>
          <w:szCs w:val="28"/>
        </w:rPr>
        <w:t>※天府蓉易享平台使用的是四川政务服务网用户登录体系，</w:t>
      </w:r>
      <w:r>
        <w:rPr>
          <w:rFonts w:hint="eastAsia" w:eastAsia="方正仿宋_GBK"/>
          <w:sz w:val="28"/>
          <w:szCs w:val="28"/>
        </w:rPr>
        <w:t>若您在</w:t>
      </w:r>
      <w:r>
        <w:rPr>
          <w:rFonts w:eastAsia="方正仿宋_GBK"/>
          <w:sz w:val="28"/>
          <w:szCs w:val="28"/>
        </w:rPr>
        <w:t>账号</w:t>
      </w:r>
      <w:r>
        <w:rPr>
          <w:rFonts w:hint="eastAsia" w:eastAsia="方正仿宋_GBK"/>
          <w:sz w:val="28"/>
          <w:szCs w:val="28"/>
        </w:rPr>
        <w:t>登录、注册操作过程中还有其他疑问可</w:t>
      </w:r>
      <w:r>
        <w:rPr>
          <w:rFonts w:eastAsia="方正仿宋_GBK"/>
          <w:sz w:val="28"/>
          <w:szCs w:val="28"/>
        </w:rPr>
        <w:t>拨打四川政务服务网咨询电话（</w:t>
      </w:r>
      <w:r>
        <w:rPr>
          <w:rFonts w:hint="eastAsia" w:eastAsia="方正仿宋_GBK"/>
          <w:sz w:val="28"/>
          <w:szCs w:val="28"/>
        </w:rPr>
        <w:t>028-86915891</w:t>
      </w:r>
      <w:r>
        <w:rPr>
          <w:rFonts w:eastAsia="方正仿宋_GBK"/>
          <w:sz w:val="28"/>
          <w:szCs w:val="28"/>
        </w:rPr>
        <w:t>）进行咨询。</w:t>
      </w:r>
    </w:p>
    <w:p>
      <w:pPr>
        <w:pStyle w:val="22"/>
        <w:adjustRightInd w:val="0"/>
        <w:snapToGrid w:val="0"/>
        <w:rPr>
          <w:rFonts w:ascii="Times New Roman" w:hAnsi="Times New Roman" w:eastAsia="方正仿宋_GBK"/>
        </w:rPr>
      </w:pPr>
      <w:r>
        <w:drawing>
          <wp:inline distT="0" distB="0" distL="114300" distR="114300">
            <wp:extent cx="5266055" cy="2851150"/>
            <wp:effectExtent l="0" t="0" r="1079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66055" cy="2851150"/>
                    </a:xfrm>
                    <a:prstGeom prst="rect">
                      <a:avLst/>
                    </a:prstGeom>
                    <a:noFill/>
                    <a:ln>
                      <a:noFill/>
                    </a:ln>
                  </pic:spPr>
                </pic:pic>
              </a:graphicData>
            </a:graphic>
          </wp:inline>
        </w:drawing>
      </w:r>
      <w:r>
        <w:rPr>
          <w:rFonts w:ascii="Times New Roman" w:hAnsi="Times New Roman" w:eastAsia="方正仿宋_GBK"/>
        </w:rPr>
        <w:drawing>
          <wp:inline distT="0" distB="0" distL="114300" distR="114300">
            <wp:extent cx="5270500" cy="2242820"/>
            <wp:effectExtent l="0" t="0" r="6350"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70500" cy="2242820"/>
                    </a:xfrm>
                    <a:prstGeom prst="rect">
                      <a:avLst/>
                    </a:prstGeom>
                    <a:noFill/>
                    <a:ln>
                      <a:noFill/>
                    </a:ln>
                  </pic:spPr>
                </pic:pic>
              </a:graphicData>
            </a:graphic>
          </wp:inline>
        </w:drawing>
      </w:r>
      <w:r>
        <w:rPr>
          <w:rFonts w:ascii="Times New Roman" w:hAnsi="Times New Roman" w:eastAsia="方正仿宋_GBK"/>
        </w:rPr>
        <w:drawing>
          <wp:inline distT="0" distB="0" distL="114300" distR="114300">
            <wp:extent cx="5266055" cy="2445385"/>
            <wp:effectExtent l="0" t="0" r="10795"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66055" cy="2445385"/>
                    </a:xfrm>
                    <a:prstGeom prst="rect">
                      <a:avLst/>
                    </a:prstGeom>
                    <a:noFill/>
                    <a:ln>
                      <a:noFill/>
                    </a:ln>
                  </pic:spPr>
                </pic:pic>
              </a:graphicData>
            </a:graphic>
          </wp:inline>
        </w:drawing>
      </w:r>
    </w:p>
    <w:p>
      <w:pPr>
        <w:rPr>
          <w:rFonts w:eastAsia="方正仿宋_GBK"/>
          <w:sz w:val="28"/>
          <w:szCs w:val="28"/>
        </w:rPr>
      </w:pPr>
      <w:r>
        <w:rPr>
          <w:rFonts w:hint="eastAsia" w:ascii="方正黑体简体" w:hAnsi="方正黑体简体" w:eastAsia="方正黑体简体" w:cs="方正黑体简体"/>
          <w:sz w:val="28"/>
          <w:szCs w:val="28"/>
        </w:rPr>
        <w:t>登录方式二：【蓉易享app扫码登录】</w:t>
      </w:r>
      <w:r>
        <w:rPr>
          <w:rFonts w:hint="eastAsia" w:ascii="方正黑体简体" w:hAnsi="方正黑体简体" w:eastAsia="方正黑体简体" w:cs="方正黑体简体"/>
          <w:sz w:val="28"/>
          <w:szCs w:val="28"/>
        </w:rPr>
        <w:br w:type="textWrapping"/>
      </w:r>
      <w:r>
        <w:drawing>
          <wp:inline distT="0" distB="0" distL="114300" distR="114300">
            <wp:extent cx="5266055" cy="1995170"/>
            <wp:effectExtent l="0" t="0" r="10795"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6055" cy="1995170"/>
                    </a:xfrm>
                    <a:prstGeom prst="rect">
                      <a:avLst/>
                    </a:prstGeom>
                    <a:noFill/>
                    <a:ln>
                      <a:noFill/>
                    </a:ln>
                  </pic:spPr>
                </pic:pic>
              </a:graphicData>
            </a:graphic>
          </wp:inline>
        </w:drawing>
      </w:r>
      <w:r>
        <w:rPr>
          <w:rFonts w:hint="eastAsia" w:ascii="方正黑体简体" w:hAnsi="方正黑体简体" w:eastAsia="方正黑体简体" w:cs="方正黑体简体"/>
          <w:sz w:val="28"/>
          <w:szCs w:val="28"/>
        </w:rPr>
        <w:br w:type="textWrapping"/>
      </w:r>
      <w:r>
        <w:rPr>
          <w:rFonts w:eastAsia="方正仿宋_GBK"/>
          <w:sz w:val="28"/>
          <w:szCs w:val="28"/>
        </w:rPr>
        <w:t>下载/打开</w:t>
      </w:r>
      <w:r>
        <w:rPr>
          <w:rFonts w:eastAsia="方正仿宋_GBK"/>
          <w:b/>
          <w:bCs/>
          <w:sz w:val="28"/>
          <w:szCs w:val="28"/>
        </w:rPr>
        <w:t>蓉易办手机app</w:t>
      </w:r>
      <w:r>
        <w:rPr>
          <w:rFonts w:eastAsia="方正仿宋_GBK"/>
          <w:sz w:val="28"/>
          <w:szCs w:val="28"/>
        </w:rPr>
        <w:t>,在登录状态下找到【企业专区】——进入【天府蓉易享】——点击</w:t>
      </w:r>
      <w:r>
        <w:rPr>
          <w:rFonts w:hint="eastAsia" w:eastAsia="方正仿宋_GBK"/>
          <w:sz w:val="28"/>
          <w:szCs w:val="28"/>
        </w:rPr>
        <w:t>页面</w:t>
      </w:r>
      <w:r>
        <w:rPr>
          <w:rFonts w:eastAsia="方正仿宋_GBK"/>
          <w:sz w:val="28"/>
          <w:szCs w:val="28"/>
        </w:rPr>
        <w:t>右上角【更多】——点击【扫一扫】进行扫码登录</w:t>
      </w:r>
      <w:r>
        <w:rPr>
          <w:rFonts w:hint="eastAsia" w:eastAsia="方正仿宋_GBK"/>
          <w:sz w:val="28"/>
          <w:szCs w:val="28"/>
        </w:rPr>
        <w:t>。</w:t>
      </w:r>
      <w:r>
        <w:rPr>
          <w:rFonts w:hint="eastAsia" w:eastAsia="方正仿宋_GBK"/>
          <w:sz w:val="28"/>
          <w:szCs w:val="28"/>
        </w:rPr>
        <w:br w:type="textWrapping"/>
      </w:r>
      <w:r>
        <w:drawing>
          <wp:inline distT="0" distB="0" distL="114300" distR="114300">
            <wp:extent cx="5272405" cy="3659505"/>
            <wp:effectExtent l="0" t="0" r="4445" b="171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5272405" cy="3659505"/>
                    </a:xfrm>
                    <a:prstGeom prst="rect">
                      <a:avLst/>
                    </a:prstGeom>
                    <a:noFill/>
                    <a:ln>
                      <a:noFill/>
                    </a:ln>
                  </pic:spPr>
                </pic:pic>
              </a:graphicData>
            </a:graphic>
          </wp:inline>
        </w:drawing>
      </w:r>
    </w:p>
    <w:p>
      <w:pPr>
        <w:pStyle w:val="22"/>
        <w:tabs>
          <w:tab w:val="left" w:pos="576"/>
        </w:tabs>
        <w:adjustRightInd w:val="0"/>
        <w:snapToGrid w:val="0"/>
        <w:rPr>
          <w:rFonts w:ascii="Times New Roman" w:hAnsi="Times New Roman" w:eastAsia="方正仿宋_GBK"/>
        </w:rPr>
      </w:pPr>
    </w:p>
    <w:p>
      <w:pPr>
        <w:pStyle w:val="2"/>
        <w:adjustRightInd w:val="0"/>
        <w:snapToGrid w:val="0"/>
        <w:spacing w:before="156" w:after="156" w:line="600" w:lineRule="exact"/>
        <w:rPr>
          <w:rFonts w:ascii="Times New Roman" w:hAnsi="Times New Roman" w:eastAsia="方正仿宋_GBK"/>
          <w:sz w:val="28"/>
          <w:szCs w:val="28"/>
        </w:rPr>
      </w:pPr>
      <w:r>
        <w:rPr>
          <w:rFonts w:hint="eastAsia" w:ascii="方正黑体简体" w:hAnsi="方正黑体简体" w:eastAsia="方正黑体简体" w:cs="方正黑体简体"/>
          <w:kern w:val="2"/>
          <w:sz w:val="32"/>
        </w:rPr>
        <w:t>四、事项</w:t>
      </w:r>
      <w:r>
        <w:rPr>
          <w:rFonts w:ascii="方正黑体简体" w:hAnsi="方正黑体简体" w:eastAsia="方正黑体简体" w:cs="方正黑体简体"/>
          <w:kern w:val="2"/>
          <w:sz w:val="32"/>
        </w:rPr>
        <w:t>申报</w:t>
      </w:r>
      <w:r>
        <w:rPr>
          <w:rFonts w:ascii="方正黑体简体" w:hAnsi="方正黑体简体" w:eastAsia="方正黑体简体" w:cs="方正黑体简体"/>
          <w:kern w:val="2"/>
          <w:sz w:val="32"/>
        </w:rPr>
        <w:br w:type="textWrapping"/>
      </w:r>
      <w:r>
        <w:rPr>
          <w:rFonts w:hint="eastAsia" w:ascii="方正黑体简体" w:hAnsi="方正黑体简体" w:eastAsia="方正黑体简体" w:cs="方正黑体简体"/>
          <w:kern w:val="2"/>
          <w:sz w:val="32"/>
        </w:rPr>
        <w:t xml:space="preserve">   </w:t>
      </w:r>
      <w:r>
        <w:rPr>
          <w:rFonts w:ascii="Times New Roman" w:hAnsi="Times New Roman" w:eastAsia="方正仿宋_GBK"/>
          <w:sz w:val="28"/>
          <w:szCs w:val="28"/>
        </w:rPr>
        <w:t xml:space="preserve">◆ </w:t>
      </w:r>
      <w:r>
        <w:rPr>
          <w:rFonts w:hint="eastAsia" w:ascii="Times New Roman" w:hAnsi="Times New Roman" w:eastAsia="方正仿宋_GBK"/>
          <w:sz w:val="28"/>
          <w:szCs w:val="28"/>
        </w:rPr>
        <w:t>点击页面上方【政策事项】在搜索框搜索</w:t>
      </w:r>
      <w:r>
        <w:rPr>
          <w:rFonts w:hint="eastAsia" w:ascii="Times New Roman" w:hAnsi="Times New Roman" w:eastAsia="方正仿宋_GBK"/>
          <w:b/>
          <w:bCs/>
          <w:color w:val="FF0000"/>
          <w:sz w:val="28"/>
          <w:szCs w:val="28"/>
        </w:rPr>
        <w:t>事项关键字</w:t>
      </w:r>
      <w:r>
        <w:rPr>
          <w:rFonts w:hint="eastAsia" w:ascii="Times New Roman" w:hAnsi="Times New Roman" w:eastAsia="方正仿宋_GBK"/>
          <w:sz w:val="28"/>
          <w:szCs w:val="28"/>
        </w:rPr>
        <w:t>，也可在页面对</w:t>
      </w:r>
      <w:r>
        <w:rPr>
          <w:rFonts w:ascii="Times New Roman" w:hAnsi="Times New Roman" w:eastAsia="方正仿宋_GBK"/>
          <w:sz w:val="28"/>
          <w:szCs w:val="28"/>
        </w:rPr>
        <w:t>行政层级、责任单位</w:t>
      </w:r>
      <w:r>
        <w:rPr>
          <w:rFonts w:hint="eastAsia" w:ascii="Times New Roman" w:hAnsi="Times New Roman" w:eastAsia="方正仿宋_GBK"/>
          <w:sz w:val="28"/>
          <w:szCs w:val="28"/>
        </w:rPr>
        <w:t>、申报状态等信息进行筛选找到符合申报条件的事项。</w:t>
      </w:r>
    </w:p>
    <w:p>
      <w:pPr>
        <w:pStyle w:val="22"/>
        <w:adjustRightInd w:val="0"/>
        <w:snapToGrid w:val="0"/>
        <w:rPr>
          <w:rFonts w:ascii="Times New Roman" w:hAnsi="Times New Roman" w:eastAsia="方正仿宋_GBK"/>
        </w:rPr>
      </w:pPr>
      <w:r>
        <w:drawing>
          <wp:inline distT="0" distB="0" distL="114300" distR="114300">
            <wp:extent cx="5274945" cy="2934335"/>
            <wp:effectExtent l="0" t="0" r="1905" b="184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5274945" cy="2934335"/>
                    </a:xfrm>
                    <a:prstGeom prst="rect">
                      <a:avLst/>
                    </a:prstGeom>
                    <a:noFill/>
                    <a:ln>
                      <a:noFill/>
                    </a:ln>
                  </pic:spPr>
                </pic:pic>
              </a:graphicData>
            </a:graphic>
          </wp:inline>
        </w:drawing>
      </w:r>
    </w:p>
    <w:p>
      <w:pPr>
        <w:pStyle w:val="24"/>
        <w:adjustRightInd w:val="0"/>
        <w:snapToGrid w:val="0"/>
        <w:spacing w:line="600" w:lineRule="exact"/>
        <w:ind w:firstLine="560"/>
        <w:rPr>
          <w:rFonts w:eastAsia="方正仿宋_GBK"/>
          <w:sz w:val="28"/>
          <w:szCs w:val="28"/>
        </w:rPr>
      </w:pPr>
      <w:r>
        <w:rPr>
          <w:rFonts w:eastAsia="方正仿宋_GBK"/>
          <w:sz w:val="28"/>
          <w:szCs w:val="28"/>
        </w:rPr>
        <w:t>◆ 企业根据自身条件</w:t>
      </w:r>
      <w:r>
        <w:rPr>
          <w:rFonts w:hint="eastAsia" w:eastAsia="方正仿宋_GBK"/>
          <w:sz w:val="28"/>
          <w:szCs w:val="28"/>
        </w:rPr>
        <w:t>找到</w:t>
      </w:r>
      <w:r>
        <w:rPr>
          <w:rFonts w:eastAsia="方正仿宋_GBK"/>
          <w:sz w:val="28"/>
          <w:szCs w:val="28"/>
        </w:rPr>
        <w:t>办理事项</w:t>
      </w:r>
      <w:r>
        <w:rPr>
          <w:rFonts w:hint="eastAsia" w:eastAsia="方正仿宋_GBK"/>
          <w:sz w:val="28"/>
          <w:szCs w:val="28"/>
        </w:rPr>
        <w:t>后</w:t>
      </w:r>
      <w:r>
        <w:rPr>
          <w:rFonts w:eastAsia="方正仿宋_GBK"/>
          <w:sz w:val="28"/>
          <w:szCs w:val="28"/>
        </w:rPr>
        <w:t>，</w:t>
      </w:r>
      <w:r>
        <w:rPr>
          <w:rFonts w:hint="eastAsia" w:eastAsia="方正仿宋_GBK"/>
          <w:sz w:val="28"/>
          <w:szCs w:val="28"/>
        </w:rPr>
        <w:t>点击事项名称</w:t>
      </w:r>
      <w:r>
        <w:rPr>
          <w:rFonts w:eastAsia="方正仿宋_GBK"/>
          <w:sz w:val="28"/>
          <w:szCs w:val="28"/>
        </w:rPr>
        <w:t>进入</w:t>
      </w:r>
      <w:r>
        <w:rPr>
          <w:rFonts w:hint="eastAsia" w:eastAsia="方正仿宋_GBK"/>
          <w:sz w:val="28"/>
          <w:szCs w:val="28"/>
        </w:rPr>
        <w:t>事项详情页面，浏览事项详情后点击【</w:t>
      </w:r>
      <w:r>
        <w:rPr>
          <w:rFonts w:eastAsia="方正仿宋_GBK"/>
          <w:sz w:val="28"/>
          <w:szCs w:val="28"/>
        </w:rPr>
        <w:t>我要申报</w:t>
      </w:r>
      <w:r>
        <w:rPr>
          <w:rFonts w:hint="eastAsia" w:eastAsia="方正仿宋_GBK"/>
          <w:sz w:val="28"/>
          <w:szCs w:val="28"/>
        </w:rPr>
        <w:t>】</w:t>
      </w:r>
      <w:r>
        <w:rPr>
          <w:rFonts w:eastAsia="方正仿宋_GBK"/>
          <w:sz w:val="28"/>
          <w:szCs w:val="28"/>
        </w:rPr>
        <w:t>进入在线办理环节。</w:t>
      </w:r>
    </w:p>
    <w:p>
      <w:pPr>
        <w:pStyle w:val="22"/>
        <w:adjustRightInd w:val="0"/>
        <w:snapToGrid w:val="0"/>
        <w:rPr>
          <w:rFonts w:ascii="Times New Roman" w:hAnsi="Times New Roman" w:eastAsia="方正仿宋_GBK"/>
        </w:rPr>
      </w:pPr>
      <w:r>
        <w:drawing>
          <wp:inline distT="0" distB="0" distL="114300" distR="114300">
            <wp:extent cx="5270500" cy="2947035"/>
            <wp:effectExtent l="0" t="0" r="6350" b="57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5270500" cy="2947035"/>
                    </a:xfrm>
                    <a:prstGeom prst="rect">
                      <a:avLst/>
                    </a:prstGeom>
                    <a:noFill/>
                    <a:ln>
                      <a:noFill/>
                    </a:ln>
                  </pic:spPr>
                </pic:pic>
              </a:graphicData>
            </a:graphic>
          </wp:inline>
        </w:drawing>
      </w:r>
    </w:p>
    <w:p>
      <w:pPr>
        <w:rPr>
          <w:rFonts w:eastAsia="方正仿宋_GBK"/>
          <w:sz w:val="28"/>
          <w:szCs w:val="28"/>
        </w:rPr>
      </w:pPr>
      <w:r>
        <w:drawing>
          <wp:anchor distT="0" distB="0" distL="114300" distR="114300" simplePos="0" relativeHeight="251659264" behindDoc="0" locked="0" layoutInCell="1" allowOverlap="1">
            <wp:simplePos x="0" y="0"/>
            <wp:positionH relativeFrom="column">
              <wp:posOffset>137160</wp:posOffset>
            </wp:positionH>
            <wp:positionV relativeFrom="paragraph">
              <wp:posOffset>2213610</wp:posOffset>
            </wp:positionV>
            <wp:extent cx="5267325" cy="2922905"/>
            <wp:effectExtent l="0" t="0" r="9525" b="10795"/>
            <wp:wrapTopAndBottom/>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7"/>
                    <a:stretch>
                      <a:fillRect/>
                    </a:stretch>
                  </pic:blipFill>
                  <pic:spPr>
                    <a:xfrm>
                      <a:off x="0" y="0"/>
                      <a:ext cx="5267325" cy="2922905"/>
                    </a:xfrm>
                    <a:prstGeom prst="rect">
                      <a:avLst/>
                    </a:prstGeom>
                    <a:noFill/>
                    <a:ln>
                      <a:noFill/>
                    </a:ln>
                  </pic:spPr>
                </pic:pic>
              </a:graphicData>
            </a:graphic>
          </wp:anchor>
        </w:drawing>
      </w:r>
      <w:r>
        <w:rPr>
          <w:rFonts w:eastAsia="方正仿宋_GBK"/>
          <w:sz w:val="28"/>
          <w:szCs w:val="28"/>
        </w:rPr>
        <w:br w:type="textWrapping"/>
      </w:r>
      <w:r>
        <w:drawing>
          <wp:anchor distT="0" distB="0" distL="114300" distR="114300" simplePos="0" relativeHeight="251661312" behindDoc="0" locked="0" layoutInCell="1" allowOverlap="1">
            <wp:simplePos x="0" y="0"/>
            <wp:positionH relativeFrom="column">
              <wp:posOffset>137160</wp:posOffset>
            </wp:positionH>
            <wp:positionV relativeFrom="paragraph">
              <wp:posOffset>1742440</wp:posOffset>
            </wp:positionV>
            <wp:extent cx="5268595" cy="2928620"/>
            <wp:effectExtent l="0" t="0" r="8255" b="5080"/>
            <wp:wrapTopAndBottom/>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8"/>
                    <a:stretch>
                      <a:fillRect/>
                    </a:stretch>
                  </pic:blipFill>
                  <pic:spPr>
                    <a:xfrm>
                      <a:off x="0" y="0"/>
                      <a:ext cx="5268595" cy="2928620"/>
                    </a:xfrm>
                    <a:prstGeom prst="rect">
                      <a:avLst/>
                    </a:prstGeom>
                    <a:noFill/>
                    <a:ln>
                      <a:noFill/>
                    </a:ln>
                  </pic:spPr>
                </pic:pic>
              </a:graphicData>
            </a:graphic>
          </wp:anchor>
        </w:drawing>
      </w:r>
      <w:r>
        <w:rPr>
          <w:rFonts w:eastAsia="方正仿宋_GBK"/>
          <w:sz w:val="28"/>
          <w:szCs w:val="28"/>
        </w:rPr>
        <w:br w:type="textWrapping"/>
      </w:r>
      <w:r>
        <w:rPr>
          <w:rFonts w:eastAsia="方正仿宋_GBK"/>
          <w:sz w:val="28"/>
          <w:szCs w:val="28"/>
        </w:rPr>
        <w:t>◆ 按照</w:t>
      </w:r>
      <w:r>
        <w:rPr>
          <w:rFonts w:hint="eastAsia" w:eastAsia="方正仿宋_GBK"/>
          <w:sz w:val="28"/>
          <w:szCs w:val="28"/>
        </w:rPr>
        <w:t>事项申报要求</w:t>
      </w:r>
      <w:r>
        <w:rPr>
          <w:rFonts w:eastAsia="方正仿宋_GBK"/>
          <w:sz w:val="28"/>
          <w:szCs w:val="28"/>
        </w:rPr>
        <w:t>在线填写申请表并上传证明材料</w:t>
      </w:r>
      <w:r>
        <w:rPr>
          <w:rFonts w:hint="eastAsia" w:eastAsia="方正仿宋_GBK"/>
          <w:sz w:val="28"/>
          <w:szCs w:val="28"/>
        </w:rPr>
        <w:t>，完成后点击【</w:t>
      </w:r>
      <w:r>
        <w:rPr>
          <w:rFonts w:eastAsia="方正仿宋_GBK"/>
          <w:sz w:val="28"/>
          <w:szCs w:val="28"/>
        </w:rPr>
        <w:t>提交</w:t>
      </w:r>
      <w:r>
        <w:rPr>
          <w:rFonts w:hint="eastAsia" w:eastAsia="方正仿宋_GBK"/>
          <w:sz w:val="28"/>
          <w:szCs w:val="28"/>
        </w:rPr>
        <w:t>】</w:t>
      </w:r>
      <w:r>
        <w:rPr>
          <w:rFonts w:eastAsia="方正仿宋_GBK"/>
          <w:sz w:val="28"/>
          <w:szCs w:val="28"/>
        </w:rPr>
        <w:t>即可。</w:t>
      </w:r>
      <w:r>
        <w:rPr>
          <w:rFonts w:hint="eastAsia" w:eastAsia="方正仿宋_GBK"/>
          <w:sz w:val="28"/>
          <w:szCs w:val="28"/>
        </w:rPr>
        <w:t>（若本次材料填写/提交未完成，点击【保存】则事项将保存为草稿状态）</w:t>
      </w:r>
      <w:r>
        <w:rPr>
          <w:rFonts w:hint="eastAsia" w:eastAsia="方正仿宋_GBK"/>
          <w:sz w:val="28"/>
          <w:szCs w:val="28"/>
        </w:rPr>
        <w:br w:type="textWrapping"/>
      </w:r>
      <w:r>
        <w:rPr>
          <w:rFonts w:eastAsia="方正仿宋_GBK"/>
          <w:sz w:val="28"/>
          <w:szCs w:val="28"/>
        </w:rPr>
        <w:t>※</w:t>
      </w:r>
      <w:r>
        <w:rPr>
          <w:rFonts w:hint="eastAsia" w:eastAsia="方正仿宋_GBK"/>
          <w:sz w:val="28"/>
          <w:szCs w:val="28"/>
        </w:rPr>
        <w:t>在进行事项提交时需在申报页面完成企业财务信息维护，若您在添加银行账户时，没有银行总行/支行信息可选项，请联系平台技术咨询电话：028-63911260。</w:t>
      </w:r>
    </w:p>
    <w:p>
      <w:pPr>
        <w:pStyle w:val="2"/>
        <w:adjustRightInd w:val="0"/>
        <w:snapToGrid w:val="0"/>
        <w:spacing w:before="156" w:after="156" w:line="600" w:lineRule="exact"/>
        <w:ind w:firstLine="640" w:firstLineChars="200"/>
        <w:rPr>
          <w:rFonts w:ascii="Times New Roman" w:hAnsi="Times New Roman" w:eastAsia="方正黑体_GBK"/>
          <w:sz w:val="32"/>
        </w:rPr>
      </w:pPr>
      <w:r>
        <w:rPr>
          <w:rFonts w:hint="eastAsia" w:ascii="方正黑体简体" w:hAnsi="方正黑体简体" w:eastAsia="方正黑体简体" w:cs="方正黑体简体"/>
          <w:kern w:val="2"/>
          <w:sz w:val="32"/>
        </w:rPr>
        <w:t>五</w:t>
      </w:r>
      <w:r>
        <w:rPr>
          <w:rFonts w:ascii="方正黑体简体" w:hAnsi="方正黑体简体" w:eastAsia="方正黑体简体" w:cs="方正黑体简体"/>
          <w:kern w:val="2"/>
          <w:sz w:val="32"/>
        </w:rPr>
        <w:t>、政策</w:t>
      </w:r>
      <w:r>
        <w:rPr>
          <w:rFonts w:hint="eastAsia" w:ascii="方正黑体简体" w:hAnsi="方正黑体简体" w:eastAsia="方正黑体简体" w:cs="方正黑体简体"/>
          <w:kern w:val="2"/>
          <w:sz w:val="32"/>
        </w:rPr>
        <w:t>文件</w:t>
      </w:r>
      <w:r>
        <w:rPr>
          <w:rFonts w:ascii="方正黑体简体" w:hAnsi="方正黑体简体" w:eastAsia="方正黑体简体" w:cs="方正黑体简体"/>
          <w:kern w:val="2"/>
          <w:sz w:val="32"/>
        </w:rPr>
        <w:t>查询</w:t>
      </w:r>
    </w:p>
    <w:p>
      <w:pPr>
        <w:tabs>
          <w:tab w:val="left" w:pos="576"/>
        </w:tabs>
        <w:adjustRightInd w:val="0"/>
        <w:snapToGrid w:val="0"/>
        <w:spacing w:line="600" w:lineRule="exact"/>
        <w:ind w:firstLine="560"/>
        <w:rPr>
          <w:rFonts w:eastAsia="方正仿宋_GBK"/>
          <w:sz w:val="28"/>
          <w:szCs w:val="28"/>
        </w:rPr>
      </w:pPr>
      <w:r>
        <w:rPr>
          <w:rFonts w:hint="eastAsia" w:eastAsia="方正仿宋_GBK"/>
          <w:sz w:val="28"/>
          <w:szCs w:val="28"/>
        </w:rPr>
        <w:t>【</w:t>
      </w:r>
      <w:r>
        <w:rPr>
          <w:rFonts w:eastAsia="方正仿宋_GBK"/>
          <w:sz w:val="28"/>
          <w:szCs w:val="28"/>
        </w:rPr>
        <w:t>政策文件</w:t>
      </w:r>
      <w:r>
        <w:rPr>
          <w:rFonts w:hint="eastAsia" w:eastAsia="方正仿宋_GBK"/>
          <w:sz w:val="28"/>
          <w:szCs w:val="28"/>
        </w:rPr>
        <w:t>】已</w:t>
      </w:r>
      <w:r>
        <w:rPr>
          <w:rFonts w:eastAsia="方正仿宋_GBK"/>
          <w:sz w:val="28"/>
          <w:szCs w:val="28"/>
        </w:rPr>
        <w:t>汇聚</w:t>
      </w:r>
      <w:r>
        <w:rPr>
          <w:rFonts w:hint="eastAsia" w:eastAsia="方正仿宋_GBK"/>
          <w:sz w:val="28"/>
          <w:szCs w:val="28"/>
        </w:rPr>
        <w:t>国、省、</w:t>
      </w:r>
      <w:r>
        <w:rPr>
          <w:rFonts w:eastAsia="方正仿宋_GBK"/>
          <w:sz w:val="28"/>
          <w:szCs w:val="28"/>
        </w:rPr>
        <w:t>市、区（市）县</w:t>
      </w:r>
      <w:r>
        <w:rPr>
          <w:rFonts w:hint="eastAsia" w:eastAsia="方正仿宋_GBK"/>
          <w:sz w:val="28"/>
          <w:szCs w:val="28"/>
        </w:rPr>
        <w:t>四</w:t>
      </w:r>
      <w:r>
        <w:rPr>
          <w:rFonts w:eastAsia="方正仿宋_GBK"/>
          <w:sz w:val="28"/>
          <w:szCs w:val="28"/>
        </w:rPr>
        <w:t>级惠企政策，企业用户可根据</w:t>
      </w:r>
      <w:r>
        <w:rPr>
          <w:rFonts w:hint="eastAsia" w:eastAsia="方正仿宋_GBK"/>
          <w:b/>
          <w:bCs/>
          <w:color w:val="FF0000"/>
          <w:sz w:val="28"/>
          <w:szCs w:val="28"/>
        </w:rPr>
        <w:t>政策</w:t>
      </w:r>
      <w:r>
        <w:rPr>
          <w:rFonts w:eastAsia="方正仿宋_GBK"/>
          <w:b/>
          <w:bCs/>
          <w:color w:val="FF0000"/>
          <w:sz w:val="28"/>
          <w:szCs w:val="28"/>
        </w:rPr>
        <w:t>关键字</w:t>
      </w:r>
      <w:r>
        <w:rPr>
          <w:rFonts w:eastAsia="方正仿宋_GBK"/>
          <w:sz w:val="28"/>
          <w:szCs w:val="28"/>
        </w:rPr>
        <w:t>检索</w:t>
      </w:r>
      <w:r>
        <w:rPr>
          <w:rFonts w:hint="eastAsia" w:eastAsia="方正仿宋_GBK"/>
          <w:sz w:val="28"/>
          <w:szCs w:val="28"/>
        </w:rPr>
        <w:t>，也可</w:t>
      </w:r>
      <w:r>
        <w:rPr>
          <w:rFonts w:eastAsia="方正仿宋_GBK"/>
          <w:sz w:val="28"/>
          <w:szCs w:val="28"/>
        </w:rPr>
        <w:t>根据行政层级、责任单位</w:t>
      </w:r>
      <w:r>
        <w:rPr>
          <w:rFonts w:hint="eastAsia" w:eastAsia="方正仿宋_GBK"/>
          <w:sz w:val="28"/>
          <w:szCs w:val="28"/>
        </w:rPr>
        <w:t>等信息</w:t>
      </w:r>
      <w:r>
        <w:rPr>
          <w:rFonts w:eastAsia="方正仿宋_GBK"/>
          <w:sz w:val="28"/>
          <w:szCs w:val="28"/>
        </w:rPr>
        <w:t>进行筛选。同时平台提供政策推荐、评价等服务。</w:t>
      </w:r>
    </w:p>
    <w:p>
      <w:pPr>
        <w:rPr>
          <w:rFonts w:hint="eastAsia" w:eastAsia="方正仿宋_GBK"/>
          <w:sz w:val="28"/>
          <w:szCs w:val="28"/>
        </w:rPr>
      </w:pPr>
      <w:r>
        <w:drawing>
          <wp:inline distT="0" distB="0" distL="114300" distR="114300">
            <wp:extent cx="5266055" cy="2922270"/>
            <wp:effectExtent l="0" t="0" r="1079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266055" cy="2922270"/>
                    </a:xfrm>
                    <a:prstGeom prst="rect">
                      <a:avLst/>
                    </a:prstGeom>
                    <a:noFill/>
                    <a:ln>
                      <a:noFill/>
                    </a:ln>
                  </pic:spPr>
                </pic:pic>
              </a:graphicData>
            </a:graphic>
          </wp:inline>
        </w:drawing>
      </w:r>
      <w:r>
        <w:rPr>
          <w:rFonts w:hint="eastAsia" w:eastAsia="方正仿宋_GBK"/>
          <w:sz w:val="28"/>
          <w:szCs w:val="28"/>
        </w:rPr>
        <w:br w:type="textWrapping"/>
      </w:r>
    </w:p>
    <w:p>
      <w:pPr>
        <w:rPr>
          <w:rFonts w:eastAsia="方正黑体_GBK"/>
        </w:rPr>
      </w:pPr>
    </w:p>
    <w:p>
      <w:pPr>
        <w:ind w:firstLine="560"/>
        <w:rPr>
          <w:rFonts w:ascii="方正黑体简体" w:hAnsi="方正黑体简体" w:eastAsia="方正黑体简体" w:cs="方正黑体简体"/>
        </w:rPr>
      </w:pPr>
    </w:p>
    <w:p>
      <w:pPr>
        <w:pStyle w:val="2"/>
        <w:adjustRightInd w:val="0"/>
        <w:snapToGrid w:val="0"/>
        <w:spacing w:before="156" w:after="156" w:line="600" w:lineRule="exact"/>
        <w:ind w:firstLine="640" w:firstLineChars="200"/>
        <w:rPr>
          <w:rFonts w:ascii="方正黑体简体" w:hAnsi="方正黑体简体" w:eastAsia="方正黑体简体" w:cs="方正黑体简体"/>
          <w:kern w:val="2"/>
          <w:sz w:val="32"/>
        </w:rPr>
      </w:pPr>
      <w:r>
        <w:rPr>
          <w:rFonts w:hint="eastAsia" w:ascii="方正黑体简体" w:hAnsi="方正黑体简体" w:eastAsia="方正黑体简体" w:cs="方正黑体简体"/>
          <w:kern w:val="2"/>
          <w:sz w:val="32"/>
        </w:rPr>
        <w:t>六、</w:t>
      </w:r>
      <w:r>
        <w:rPr>
          <w:rFonts w:ascii="方正黑体简体" w:hAnsi="方正黑体简体" w:eastAsia="方正黑体简体" w:cs="方正黑体简体"/>
          <w:kern w:val="2"/>
          <w:sz w:val="32"/>
        </w:rPr>
        <w:t>办件</w:t>
      </w:r>
      <w:r>
        <w:rPr>
          <w:rFonts w:hint="eastAsia" w:ascii="方正黑体简体" w:hAnsi="方正黑体简体" w:eastAsia="方正黑体简体" w:cs="方正黑体简体"/>
          <w:kern w:val="2"/>
          <w:sz w:val="32"/>
        </w:rPr>
        <w:t>状态</w:t>
      </w:r>
      <w:r>
        <w:rPr>
          <w:rFonts w:ascii="方正黑体简体" w:hAnsi="方正黑体简体" w:eastAsia="方正黑体简体" w:cs="方正黑体简体"/>
          <w:kern w:val="2"/>
          <w:sz w:val="32"/>
        </w:rPr>
        <w:t>查询</w:t>
      </w:r>
      <w:r>
        <w:rPr>
          <w:rFonts w:hint="eastAsia" w:ascii="方正黑体简体" w:hAnsi="方正黑体简体" w:eastAsia="方正黑体简体" w:cs="方正黑体简体"/>
          <w:kern w:val="2"/>
          <w:sz w:val="32"/>
        </w:rPr>
        <w:t>/修改</w:t>
      </w:r>
    </w:p>
    <w:p>
      <w:pPr>
        <w:ind w:firstLine="640" w:firstLineChars="200"/>
        <w:rPr>
          <w:rFonts w:eastAsia="方正仿宋_GBK"/>
          <w:color w:val="FF0000"/>
          <w:sz w:val="28"/>
          <w:szCs w:val="28"/>
        </w:rPr>
      </w:pPr>
      <w:r>
        <w:drawing>
          <wp:anchor distT="0" distB="0" distL="114300" distR="114300" simplePos="0" relativeHeight="251660288" behindDoc="0" locked="0" layoutInCell="1" allowOverlap="1">
            <wp:simplePos x="0" y="0"/>
            <wp:positionH relativeFrom="margin">
              <wp:align>left</wp:align>
            </wp:positionH>
            <wp:positionV relativeFrom="paragraph">
              <wp:posOffset>1377315</wp:posOffset>
            </wp:positionV>
            <wp:extent cx="5227320" cy="2900680"/>
            <wp:effectExtent l="0" t="0" r="11430" b="13970"/>
            <wp:wrapTopAndBottom/>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0"/>
                    <a:stretch>
                      <a:fillRect/>
                    </a:stretch>
                  </pic:blipFill>
                  <pic:spPr>
                    <a:xfrm>
                      <a:off x="0" y="0"/>
                      <a:ext cx="5227320" cy="2900680"/>
                    </a:xfrm>
                    <a:prstGeom prst="rect">
                      <a:avLst/>
                    </a:prstGeom>
                    <a:noFill/>
                    <a:ln>
                      <a:noFill/>
                    </a:ln>
                  </pic:spPr>
                </pic:pic>
              </a:graphicData>
            </a:graphic>
          </wp:anchor>
        </w:drawing>
      </w:r>
      <w:r>
        <w:rPr>
          <w:rFonts w:eastAsia="方正仿宋_GBK"/>
          <w:sz w:val="28"/>
          <w:szCs w:val="28"/>
        </w:rPr>
        <w:t>点击右上角</w:t>
      </w:r>
      <w:r>
        <w:rPr>
          <w:rFonts w:hint="eastAsia" w:eastAsia="方正仿宋_GBK"/>
          <w:sz w:val="28"/>
          <w:szCs w:val="28"/>
        </w:rPr>
        <w:t>【我的企业】可</w:t>
      </w:r>
      <w:r>
        <w:rPr>
          <w:rFonts w:eastAsia="方正仿宋_GBK"/>
          <w:sz w:val="28"/>
          <w:szCs w:val="28"/>
        </w:rPr>
        <w:t>进入企业工作台，</w:t>
      </w:r>
      <w:r>
        <w:rPr>
          <w:rFonts w:hint="eastAsia" w:eastAsia="方正仿宋_GBK"/>
          <w:sz w:val="28"/>
          <w:szCs w:val="28"/>
        </w:rPr>
        <w:t>在企业工作台左侧菜单栏【我的记录】——【申报记录】找到相应事项后点击事项信息条右侧【详情】</w:t>
      </w:r>
      <w:r>
        <w:rPr>
          <w:rFonts w:eastAsia="方正仿宋_GBK"/>
          <w:sz w:val="28"/>
          <w:szCs w:val="28"/>
        </w:rPr>
        <w:t>可查看企业申报记录、申报办件进度等信息。</w:t>
      </w:r>
      <w:r>
        <w:rPr>
          <w:rFonts w:eastAsia="方正仿宋_GBK"/>
          <w:sz w:val="28"/>
          <w:szCs w:val="28"/>
        </w:rPr>
        <w:br w:type="textWrapping"/>
      </w:r>
      <w:r>
        <w:drawing>
          <wp:inline distT="0" distB="0" distL="114300" distR="114300">
            <wp:extent cx="5267325" cy="3206115"/>
            <wp:effectExtent l="0" t="0" r="9525" b="133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stretch>
                      <a:fillRect/>
                    </a:stretch>
                  </pic:blipFill>
                  <pic:spPr>
                    <a:xfrm>
                      <a:off x="0" y="0"/>
                      <a:ext cx="5267325" cy="3206115"/>
                    </a:xfrm>
                    <a:prstGeom prst="rect">
                      <a:avLst/>
                    </a:prstGeom>
                    <a:noFill/>
                    <a:ln>
                      <a:noFill/>
                    </a:ln>
                  </pic:spPr>
                </pic:pic>
              </a:graphicData>
            </a:graphic>
          </wp:inline>
        </w:drawing>
      </w:r>
      <w:r>
        <w:rPr>
          <w:rFonts w:eastAsia="方正仿宋_GBK"/>
          <w:sz w:val="28"/>
          <w:szCs w:val="28"/>
        </w:rPr>
        <w:br w:type="textWrapping"/>
      </w:r>
      <w:r>
        <w:rPr>
          <w:rFonts w:hint="eastAsia" w:eastAsia="方正仿宋_GBK"/>
          <w:sz w:val="28"/>
          <w:szCs w:val="28"/>
        </w:rPr>
        <w:t xml:space="preserve">  若是被审批人员退回修改的办件，企业也可通过点击【详情】——【更改申报信息】进行修改后提交。</w:t>
      </w:r>
      <w:r>
        <w:rPr>
          <w:rFonts w:hint="eastAsia" w:eastAsia="方正仿宋_GBK"/>
          <w:sz w:val="28"/>
          <w:szCs w:val="28"/>
        </w:rPr>
        <w:br w:type="textWrapping"/>
      </w:r>
      <w:r>
        <w:drawing>
          <wp:inline distT="0" distB="0" distL="114300" distR="114300">
            <wp:extent cx="5270500" cy="2178050"/>
            <wp:effectExtent l="0" t="0" r="6350" b="1270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2"/>
                    <a:stretch>
                      <a:fillRect/>
                    </a:stretch>
                  </pic:blipFill>
                  <pic:spPr>
                    <a:xfrm>
                      <a:off x="0" y="0"/>
                      <a:ext cx="5270500" cy="2178050"/>
                    </a:xfrm>
                    <a:prstGeom prst="rect">
                      <a:avLst/>
                    </a:prstGeom>
                    <a:noFill/>
                    <a:ln>
                      <a:noFill/>
                    </a:ln>
                  </pic:spPr>
                </pic:pic>
              </a:graphicData>
            </a:graphic>
          </wp:inline>
        </w:drawing>
      </w:r>
      <w:r>
        <w:rPr>
          <w:rFonts w:hint="eastAsia" w:eastAsia="方正仿宋_GBK"/>
          <w:sz w:val="28"/>
          <w:szCs w:val="28"/>
        </w:rPr>
        <w:br w:type="textWrapping"/>
      </w:r>
      <w:r>
        <w:rPr>
          <w:rFonts w:hint="eastAsia" w:eastAsia="方正仿宋_GBK"/>
          <w:b/>
          <w:bCs/>
          <w:color w:val="FF0000"/>
          <w:sz w:val="28"/>
          <w:szCs w:val="28"/>
        </w:rPr>
        <w:t>重要提示：</w:t>
      </w:r>
      <w:r>
        <w:rPr>
          <w:rFonts w:hint="eastAsia" w:eastAsia="方正仿宋_GBK"/>
          <w:color w:val="FF0000"/>
          <w:sz w:val="28"/>
          <w:szCs w:val="28"/>
        </w:rPr>
        <w:t>请谨慎操作【撤销申请】按钮！！！若您有撤销申请重新提交办件的需求，请务必确保事项未过申报期，否则撤销后无法重新提交。</w:t>
      </w:r>
    </w:p>
    <w:p>
      <w:pPr>
        <w:adjustRightInd w:val="0"/>
        <w:snapToGrid w:val="0"/>
        <w:spacing w:line="600" w:lineRule="exact"/>
        <w:ind w:firstLine="560"/>
        <w:rPr>
          <w:rFonts w:ascii="方正黑体简体" w:hAnsi="方正黑体简体" w:eastAsia="方正黑体简体" w:cs="方正黑体简体"/>
        </w:rPr>
      </w:pPr>
      <w:r>
        <w:rPr>
          <w:rFonts w:hint="eastAsia" w:eastAsia="方正仿宋_GBK"/>
          <w:sz w:val="28"/>
          <w:szCs w:val="28"/>
        </w:rPr>
        <w:br w:type="page"/>
      </w:r>
      <w:r>
        <w:rPr>
          <w:rFonts w:hint="eastAsia" w:ascii="方正黑体简体" w:hAnsi="方正黑体简体" w:eastAsia="方正黑体简体" w:cs="方正黑体简体"/>
        </w:rPr>
        <w:t>七</w:t>
      </w:r>
      <w:r>
        <w:rPr>
          <w:rFonts w:ascii="方正黑体简体" w:hAnsi="方正黑体简体" w:eastAsia="方正黑体简体" w:cs="方正黑体简体"/>
        </w:rPr>
        <w:t>、</w:t>
      </w:r>
      <w:r>
        <w:rPr>
          <w:rFonts w:hint="eastAsia" w:ascii="方正仿宋简体" w:hAnsi="方正黑体简体" w:cs="方正黑体简体"/>
        </w:rPr>
        <w:t>“</w:t>
      </w:r>
      <w:r>
        <w:rPr>
          <w:rFonts w:ascii="方正黑体简体" w:hAnsi="方正黑体简体" w:eastAsia="方正黑体简体" w:cs="方正黑体简体"/>
        </w:rPr>
        <w:t>天府蓉易享</w:t>
      </w:r>
      <w:r>
        <w:rPr>
          <w:rFonts w:hint="eastAsia" w:ascii="方正仿宋简体" w:hAnsi="方正黑体简体" w:cs="方正黑体简体"/>
        </w:rPr>
        <w:t>”</w:t>
      </w:r>
      <w:r>
        <w:rPr>
          <w:rFonts w:ascii="方正黑体简体" w:hAnsi="方正黑体简体" w:eastAsia="方正黑体简体" w:cs="方正黑体简体"/>
        </w:rPr>
        <w:t>平台企业事项申报常见问题整理</w:t>
      </w:r>
    </w:p>
    <w:p>
      <w:pPr>
        <w:adjustRightInd w:val="0"/>
        <w:snapToGrid w:val="0"/>
        <w:spacing w:line="600" w:lineRule="exact"/>
        <w:ind w:left="851" w:leftChars="266"/>
        <w:rPr>
          <w:rFonts w:eastAsia="方正仿宋_GBK"/>
          <w:bCs/>
          <w:kern w:val="0"/>
          <w:sz w:val="28"/>
          <w:szCs w:val="28"/>
          <w:lang w:bidi="ar"/>
        </w:rPr>
      </w:pPr>
      <w:r>
        <w:rPr>
          <w:rFonts w:eastAsia="方正仿宋_GBK"/>
          <w:b/>
          <w:bCs/>
          <w:sz w:val="28"/>
          <w:szCs w:val="28"/>
        </w:rPr>
        <w:t>（一）企业账号注册与登录问题</w:t>
      </w:r>
      <w:r>
        <w:rPr>
          <w:rFonts w:eastAsia="方正仿宋_GBK"/>
          <w:b/>
          <w:bCs/>
          <w:sz w:val="28"/>
          <w:szCs w:val="28"/>
        </w:rPr>
        <w:br w:type="textWrapping"/>
      </w:r>
      <w:r>
        <w:rPr>
          <w:rFonts w:hint="eastAsia" w:eastAsia="方正仿宋_GBK"/>
          <w:bCs/>
          <w:kern w:val="0"/>
          <w:sz w:val="28"/>
          <w:szCs w:val="28"/>
          <w:lang w:bidi="ar"/>
        </w:rPr>
        <w:t>1.问：如何知道我是否已注册蓉易享（四川政务服务网）的账号</w:t>
      </w:r>
    </w:p>
    <w:p>
      <w:pPr>
        <w:adjustRightInd w:val="0"/>
        <w:snapToGrid w:val="0"/>
        <w:spacing w:line="600" w:lineRule="exact"/>
        <w:ind w:left="560" w:hanging="560" w:hangingChars="200"/>
        <w:rPr>
          <w:rFonts w:eastAsia="方正仿宋_GBK"/>
          <w:bCs/>
          <w:color w:val="4472C4"/>
          <w:kern w:val="0"/>
          <w:sz w:val="28"/>
          <w:szCs w:val="28"/>
          <w:lang w:bidi="ar"/>
        </w:rPr>
      </w:pPr>
      <w:r>
        <w:rPr>
          <w:rFonts w:hint="eastAsia" w:eastAsia="方正仿宋_GBK"/>
          <w:bCs/>
          <w:kern w:val="0"/>
          <w:sz w:val="28"/>
          <w:szCs w:val="28"/>
          <w:lang w:bidi="ar"/>
        </w:rPr>
        <w:t>呢？</w:t>
      </w:r>
      <w:r>
        <w:rPr>
          <w:rFonts w:hint="eastAsia" w:eastAsia="方正仿宋_GBK"/>
          <w:bCs/>
          <w:kern w:val="0"/>
          <w:sz w:val="28"/>
          <w:szCs w:val="28"/>
          <w:lang w:bidi="ar"/>
        </w:rPr>
        <w:br w:type="textWrapping"/>
      </w:r>
      <w:r>
        <w:rPr>
          <w:rFonts w:hint="eastAsia" w:eastAsia="方正仿宋_GBK"/>
          <w:bCs/>
          <w:color w:val="4472C4"/>
          <w:kern w:val="0"/>
          <w:sz w:val="28"/>
          <w:szCs w:val="28"/>
          <w:lang w:bidi="ar"/>
        </w:rPr>
        <w:t>答：您可以在四川政务服务网登录窗口输入您公司营业执照上</w:t>
      </w:r>
    </w:p>
    <w:p>
      <w:pPr>
        <w:pStyle w:val="11"/>
        <w:spacing w:beforeAutospacing="0" w:after="400" w:afterAutospacing="0" w:line="260" w:lineRule="atLeast"/>
        <w:ind w:right="200"/>
        <w:rPr>
          <w:rFonts w:ascii="Times New Roman" w:hAnsi="Times New Roman" w:eastAsia="方正仿宋_GBK"/>
          <w:b/>
          <w:bCs/>
          <w:sz w:val="28"/>
          <w:szCs w:val="28"/>
        </w:rPr>
      </w:pPr>
      <w:r>
        <w:rPr>
          <w:rFonts w:hint="eastAsia" w:ascii="Times New Roman" w:hAnsi="Times New Roman" w:eastAsia="方正仿宋_GBK"/>
          <w:bCs/>
          <w:color w:val="4472C4"/>
          <w:sz w:val="28"/>
          <w:szCs w:val="28"/>
          <w:lang w:bidi="ar"/>
        </w:rPr>
        <w:t>的</w:t>
      </w:r>
      <w:bookmarkStart w:id="1" w:name="_GoBack"/>
      <w:bookmarkEnd w:id="1"/>
      <w:r>
        <w:rPr>
          <w:rFonts w:hint="eastAsia" w:ascii="Times New Roman" w:hAnsi="Times New Roman" w:eastAsia="方正仿宋_GBK"/>
          <w:bCs/>
          <w:color w:val="4472C4"/>
          <w:sz w:val="28"/>
          <w:szCs w:val="28"/>
          <w:lang w:eastAsia="zh-CN" w:bidi="ar"/>
        </w:rPr>
        <w:t>统一社会信用代码</w:t>
      </w:r>
      <w:r>
        <w:rPr>
          <w:rFonts w:hint="eastAsia" w:ascii="Times New Roman" w:hAnsi="Times New Roman" w:eastAsia="方正仿宋_GBK"/>
          <w:bCs/>
          <w:color w:val="4472C4"/>
          <w:sz w:val="28"/>
          <w:szCs w:val="28"/>
          <w:lang w:bidi="ar"/>
        </w:rPr>
        <w:t>，经过图片验证后如果能在信用代码下方带出企业名称则证明您公司是已经注册过的，需要先在公司内部问一下密码。</w:t>
      </w:r>
      <w:r>
        <w:rPr>
          <w:rFonts w:hint="eastAsia" w:ascii="Times New Roman" w:hAnsi="Times New Roman" w:eastAsia="方正仿宋_GBK"/>
          <w:bCs/>
          <w:sz w:val="28"/>
          <w:szCs w:val="28"/>
          <w:lang w:bidi="ar"/>
        </w:rPr>
        <w:br w:type="textWrapping"/>
      </w:r>
      <w:r>
        <w:rPr>
          <w:rFonts w:hint="eastAsia" w:ascii="Times New Roman" w:hAnsi="Times New Roman" w:eastAsia="方正仿宋_GBK"/>
          <w:bCs/>
          <w:sz w:val="28"/>
          <w:szCs w:val="28"/>
          <w:lang w:bidi="ar"/>
        </w:rPr>
        <w:br w:type="textWrapping"/>
      </w:r>
      <w:r>
        <w:rPr>
          <w:rFonts w:hint="eastAsia" w:ascii="Times New Roman" w:hAnsi="Times New Roman" w:eastAsia="方正仿宋_GBK"/>
          <w:bCs/>
          <w:sz w:val="28"/>
          <w:szCs w:val="28"/>
          <w:lang w:bidi="ar"/>
        </w:rPr>
        <w:t xml:space="preserve">    2.问：如果忘记登录密码怎么办？</w:t>
      </w:r>
      <w:r>
        <w:rPr>
          <w:rFonts w:hint="eastAsia" w:ascii="Times New Roman" w:hAnsi="Times New Roman" w:eastAsia="方正仿宋_GBK"/>
          <w:bCs/>
          <w:sz w:val="28"/>
          <w:szCs w:val="28"/>
          <w:lang w:bidi="ar"/>
        </w:rPr>
        <w:br w:type="textWrapping"/>
      </w:r>
      <w:r>
        <w:rPr>
          <w:rFonts w:hint="eastAsia" w:ascii="Times New Roman" w:hAnsi="Times New Roman" w:eastAsia="方正仿宋_GBK"/>
          <w:bCs/>
          <w:sz w:val="28"/>
          <w:szCs w:val="28"/>
          <w:lang w:bidi="ar"/>
        </w:rPr>
        <w:t xml:space="preserve"> </w:t>
      </w:r>
      <w:r>
        <w:rPr>
          <w:rFonts w:hint="eastAsia" w:ascii="Times New Roman" w:hAnsi="Times New Roman" w:eastAsia="方正仿宋_GBK"/>
          <w:bCs/>
          <w:color w:val="4472C4"/>
          <w:sz w:val="28"/>
          <w:szCs w:val="28"/>
          <w:lang w:bidi="ar"/>
        </w:rPr>
        <w:t xml:space="preserve">  答：可以点击登录窗口【忘记密码】按钮，通过您原账号绑定的手机号码（法人手机号码或者前经办人手机号码）进行短信验证找回密码，也可</w:t>
      </w:r>
      <w:r>
        <w:rPr>
          <w:rFonts w:ascii="Times New Roman" w:hAnsi="Times New Roman" w:eastAsia="方正仿宋_GBK"/>
          <w:bCs/>
          <w:color w:val="4472C4"/>
          <w:sz w:val="28"/>
          <w:szCs w:val="28"/>
          <w:lang w:bidi="ar"/>
        </w:rPr>
        <w:t>通过天府通办APP</w:t>
      </w:r>
      <w:r>
        <w:rPr>
          <w:rFonts w:hint="eastAsia" w:ascii="Times New Roman" w:hAnsi="Times New Roman" w:eastAsia="方正仿宋_GBK"/>
          <w:bCs/>
          <w:color w:val="4472C4"/>
          <w:sz w:val="28"/>
          <w:szCs w:val="28"/>
          <w:lang w:bidi="ar"/>
        </w:rPr>
        <w:t>法人</w:t>
      </w:r>
      <w:r>
        <w:rPr>
          <w:rFonts w:ascii="Times New Roman" w:hAnsi="Times New Roman" w:eastAsia="方正仿宋_GBK"/>
          <w:bCs/>
          <w:color w:val="4472C4"/>
          <w:sz w:val="28"/>
          <w:szCs w:val="28"/>
          <w:lang w:bidi="ar"/>
        </w:rPr>
        <w:t>人脸核验找回密码</w:t>
      </w:r>
      <w:r>
        <w:rPr>
          <w:rFonts w:hint="eastAsia" w:ascii="Times New Roman" w:hAnsi="Times New Roman" w:eastAsia="方正仿宋_GBK"/>
          <w:bCs/>
          <w:color w:val="4472C4"/>
          <w:sz w:val="28"/>
          <w:szCs w:val="28"/>
          <w:lang w:bidi="ar"/>
        </w:rPr>
        <w:t>。</w:t>
      </w:r>
    </w:p>
    <w:p>
      <w:pPr>
        <w:pStyle w:val="3"/>
        <w:adjustRightInd w:val="0"/>
        <w:snapToGrid w:val="0"/>
        <w:spacing w:line="600" w:lineRule="exact"/>
        <w:ind w:firstLine="560" w:firstLineChars="200"/>
        <w:rPr>
          <w:rFonts w:hint="default" w:ascii="Times New Roman" w:hAnsi="Times New Roman" w:eastAsia="方正仿宋_GBK"/>
          <w:sz w:val="28"/>
          <w:szCs w:val="28"/>
        </w:rPr>
      </w:pPr>
      <w:r>
        <w:rPr>
          <w:rFonts w:ascii="Times New Roman" w:hAnsi="Times New Roman" w:eastAsia="方正仿宋_GBK"/>
          <w:sz w:val="28"/>
          <w:szCs w:val="28"/>
        </w:rPr>
        <w:t>3</w:t>
      </w:r>
      <w:r>
        <w:rPr>
          <w:rFonts w:hint="default" w:ascii="Times New Roman" w:hAnsi="Times New Roman" w:eastAsia="方正仿宋_GBK"/>
          <w:sz w:val="28"/>
          <w:szCs w:val="28"/>
        </w:rPr>
        <w:t>.问：企业法人更换，但天府蓉易享账号是用以前法人注册的，请问现在如何修改呢？</w:t>
      </w:r>
    </w:p>
    <w:p>
      <w:pPr>
        <w:adjustRightInd w:val="0"/>
        <w:snapToGrid w:val="0"/>
        <w:spacing w:line="600" w:lineRule="exact"/>
        <w:ind w:firstLine="560" w:firstLineChars="200"/>
        <w:rPr>
          <w:rFonts w:eastAsia="方正仿宋_GBK"/>
          <w:color w:val="4472C4"/>
          <w:sz w:val="28"/>
          <w:szCs w:val="28"/>
        </w:rPr>
      </w:pPr>
      <w:r>
        <w:rPr>
          <w:rFonts w:eastAsia="方正仿宋_GBK"/>
          <w:color w:val="4472C4"/>
          <w:sz w:val="28"/>
          <w:szCs w:val="28"/>
        </w:rPr>
        <w:t>答：企业可注销账号后重新注册账号。</w:t>
      </w:r>
    </w:p>
    <w:p>
      <w:pPr>
        <w:adjustRightInd w:val="0"/>
        <w:snapToGrid w:val="0"/>
        <w:spacing w:line="600" w:lineRule="exact"/>
        <w:ind w:firstLine="560" w:firstLineChars="200"/>
        <w:rPr>
          <w:rFonts w:eastAsia="方正仿宋_GBK"/>
          <w:color w:val="4472C4"/>
          <w:sz w:val="28"/>
          <w:szCs w:val="28"/>
        </w:rPr>
      </w:pPr>
      <w:r>
        <w:rPr>
          <w:rFonts w:eastAsia="方正仿宋_GBK"/>
          <w:color w:val="4472C4"/>
          <w:sz w:val="28"/>
          <w:szCs w:val="28"/>
        </w:rPr>
        <w:t>如果是四川的企业，登录会自动检测，点击提示的注销就注销了。如果不是四川的企业，没有这个检测，可以自己登录老账号，自己通过注销功能注销原账号。</w:t>
      </w:r>
    </w:p>
    <w:p>
      <w:pPr>
        <w:pStyle w:val="3"/>
        <w:adjustRightInd w:val="0"/>
        <w:snapToGrid w:val="0"/>
        <w:spacing w:line="600" w:lineRule="exact"/>
        <w:ind w:firstLine="560" w:firstLineChars="200"/>
        <w:rPr>
          <w:rFonts w:hint="default" w:ascii="Times New Roman" w:hAnsi="Times New Roman" w:eastAsia="方正仿宋_GBK"/>
          <w:sz w:val="28"/>
          <w:szCs w:val="28"/>
        </w:rPr>
      </w:pPr>
      <w:r>
        <w:rPr>
          <w:rFonts w:ascii="Times New Roman" w:hAnsi="Times New Roman" w:eastAsia="方正仿宋_GBK"/>
          <w:sz w:val="28"/>
          <w:szCs w:val="28"/>
        </w:rPr>
        <w:t>4</w:t>
      </w:r>
      <w:r>
        <w:rPr>
          <w:rFonts w:hint="default" w:ascii="Times New Roman" w:hAnsi="Times New Roman" w:eastAsia="方正仿宋_GBK"/>
          <w:sz w:val="28"/>
          <w:szCs w:val="28"/>
        </w:rPr>
        <w:t>.问：账号是否需要登录后才能注销？如果企业没有密码也登陆不上去，还有其他办法吗？</w:t>
      </w:r>
    </w:p>
    <w:p>
      <w:pPr>
        <w:adjustRightInd w:val="0"/>
        <w:snapToGrid w:val="0"/>
        <w:spacing w:line="600" w:lineRule="exact"/>
        <w:ind w:firstLine="560" w:firstLineChars="200"/>
        <w:rPr>
          <w:rFonts w:eastAsia="方正仿宋_GBK"/>
          <w:color w:val="4472C4"/>
          <w:sz w:val="28"/>
          <w:szCs w:val="28"/>
        </w:rPr>
      </w:pPr>
      <w:r>
        <w:rPr>
          <w:rFonts w:eastAsia="方正仿宋_GBK"/>
          <w:color w:val="4472C4"/>
          <w:sz w:val="28"/>
          <w:szCs w:val="28"/>
        </w:rPr>
        <w:t>答：账号注销需登录后才可以注销，如果企业忘记账号密码，可以让原来法人配合企业找回密码。</w:t>
      </w:r>
    </w:p>
    <w:p>
      <w:pPr>
        <w:pStyle w:val="3"/>
        <w:adjustRightInd w:val="0"/>
        <w:snapToGrid w:val="0"/>
        <w:spacing w:line="600" w:lineRule="exact"/>
        <w:ind w:firstLine="560" w:firstLineChars="200"/>
        <w:rPr>
          <w:rFonts w:hint="default" w:ascii="Times New Roman" w:hAnsi="Times New Roman" w:eastAsia="方正仿宋_GBK"/>
          <w:sz w:val="28"/>
          <w:szCs w:val="28"/>
        </w:rPr>
      </w:pPr>
      <w:r>
        <w:rPr>
          <w:rFonts w:ascii="Times New Roman" w:hAnsi="Times New Roman" w:eastAsia="方正仿宋_GBK"/>
          <w:sz w:val="28"/>
          <w:szCs w:val="28"/>
        </w:rPr>
        <w:t>5</w:t>
      </w:r>
      <w:r>
        <w:rPr>
          <w:rFonts w:hint="default" w:ascii="Times New Roman" w:hAnsi="Times New Roman" w:eastAsia="方正仿宋_GBK"/>
          <w:sz w:val="28"/>
          <w:szCs w:val="28"/>
        </w:rPr>
        <w:t>.问：分公司是否可以注册账号？</w:t>
      </w:r>
    </w:p>
    <w:p>
      <w:pPr>
        <w:adjustRightInd w:val="0"/>
        <w:snapToGrid w:val="0"/>
        <w:spacing w:line="600" w:lineRule="exact"/>
        <w:ind w:firstLine="560" w:firstLineChars="200"/>
        <w:rPr>
          <w:rFonts w:eastAsia="方正仿宋_GBK"/>
          <w:color w:val="4472C4"/>
          <w:sz w:val="28"/>
          <w:szCs w:val="28"/>
        </w:rPr>
      </w:pPr>
      <w:r>
        <w:rPr>
          <w:rFonts w:eastAsia="方正仿宋_GBK"/>
          <w:color w:val="4472C4"/>
          <w:sz w:val="28"/>
          <w:szCs w:val="28"/>
        </w:rPr>
        <w:t>答：可以注册，平台账号是根据统一社会信用代码来区分的，分公司有独立的营业执照就可以注册账号。</w:t>
      </w:r>
    </w:p>
    <w:p>
      <w:pPr>
        <w:pStyle w:val="3"/>
        <w:adjustRightInd w:val="0"/>
        <w:snapToGrid w:val="0"/>
        <w:spacing w:line="600" w:lineRule="exact"/>
        <w:ind w:firstLine="560" w:firstLineChars="200"/>
        <w:rPr>
          <w:rFonts w:hint="default" w:ascii="Times New Roman" w:hAnsi="Times New Roman" w:eastAsia="方正仿宋_GBK"/>
          <w:sz w:val="28"/>
          <w:szCs w:val="28"/>
        </w:rPr>
      </w:pPr>
      <w:r>
        <w:rPr>
          <w:rFonts w:ascii="Times New Roman" w:hAnsi="Times New Roman" w:eastAsia="方正仿宋_GBK"/>
          <w:sz w:val="28"/>
          <w:szCs w:val="28"/>
        </w:rPr>
        <w:t>6</w:t>
      </w:r>
      <w:r>
        <w:rPr>
          <w:rFonts w:hint="default" w:ascii="Times New Roman" w:hAnsi="Times New Roman" w:eastAsia="方正仿宋_GBK"/>
          <w:sz w:val="28"/>
          <w:szCs w:val="28"/>
        </w:rPr>
        <w:t>.问：证件在有效期内但实名认证失败怎么办？</w:t>
      </w:r>
    </w:p>
    <w:p>
      <w:pPr>
        <w:widowControl/>
        <w:adjustRightInd w:val="0"/>
        <w:snapToGrid w:val="0"/>
        <w:jc w:val="center"/>
        <w:rPr>
          <w:rFonts w:eastAsia="方正仿宋_GBK"/>
          <w:sz w:val="28"/>
          <w:szCs w:val="28"/>
        </w:rPr>
      </w:pPr>
      <w:r>
        <w:rPr>
          <w:rFonts w:eastAsia="方正仿宋_GBK"/>
          <w:sz w:val="28"/>
          <w:szCs w:val="28"/>
        </w:rPr>
        <w:drawing>
          <wp:inline distT="0" distB="0" distL="114300" distR="114300">
            <wp:extent cx="5402580" cy="2052955"/>
            <wp:effectExtent l="0" t="0" r="7620" b="4445"/>
            <wp:docPr id="14" name="图片 11" descr="1f2ddd24cc6fc28d96618dee9c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1f2ddd24cc6fc28d96618dee9c91531"/>
                    <pic:cNvPicPr>
                      <a:picLocks noChangeAspect="1"/>
                    </pic:cNvPicPr>
                  </pic:nvPicPr>
                  <pic:blipFill>
                    <a:blip r:embed="rId23"/>
                    <a:stretch>
                      <a:fillRect/>
                    </a:stretch>
                  </pic:blipFill>
                  <pic:spPr>
                    <a:xfrm>
                      <a:off x="0" y="0"/>
                      <a:ext cx="5402580" cy="2052955"/>
                    </a:xfrm>
                    <a:prstGeom prst="rect">
                      <a:avLst/>
                    </a:prstGeom>
                    <a:noFill/>
                    <a:ln>
                      <a:noFill/>
                    </a:ln>
                  </pic:spPr>
                </pic:pic>
              </a:graphicData>
            </a:graphic>
          </wp:inline>
        </w:drawing>
      </w:r>
    </w:p>
    <w:p>
      <w:pPr>
        <w:adjustRightInd w:val="0"/>
        <w:snapToGrid w:val="0"/>
        <w:spacing w:line="600" w:lineRule="exact"/>
        <w:ind w:firstLine="560" w:firstLineChars="200"/>
        <w:rPr>
          <w:rFonts w:eastAsia="方正仿宋_GBK"/>
          <w:sz w:val="28"/>
          <w:szCs w:val="28"/>
        </w:rPr>
      </w:pPr>
      <w:r>
        <w:rPr>
          <w:rFonts w:eastAsia="方正仿宋_GBK"/>
          <w:color w:val="4472C4"/>
          <w:sz w:val="28"/>
          <w:szCs w:val="28"/>
        </w:rPr>
        <w:t>答：因市场监管局系统里面公司注册所填写的法人信息与现在平台注册的信息对不上，导致对比失败。建议走人工审核注册或者营业执照二维码注册。</w:t>
      </w:r>
      <w:r>
        <w:rPr>
          <w:rFonts w:eastAsia="方正仿宋_GBK"/>
          <w:color w:val="4472C4"/>
          <w:sz w:val="28"/>
          <w:szCs w:val="28"/>
        </w:rPr>
        <w:br w:type="textWrapping"/>
      </w:r>
    </w:p>
    <w:sectPr>
      <w:footerReference r:id="rId7" w:type="default"/>
      <w:footerReference r:id="rId8" w:type="even"/>
      <w:pgSz w:w="11906" w:h="16838"/>
      <w:pgMar w:top="2098" w:right="1474" w:bottom="1985" w:left="1588" w:header="851" w:footer="141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Arial Unicode MS"/>
    <w:panose1 w:val="02010601030101010101"/>
    <w:charset w:val="86"/>
    <w:family w:val="script"/>
    <w:pitch w:val="default"/>
    <w:sig w:usb0="00000000" w:usb1="00000000" w:usb2="00000000" w:usb3="00000000" w:csb0="00040000" w:csb1="00000000"/>
    <w:embedRegular r:id="rId1" w:fontKey="{83070AB0-6E25-44E9-A643-1E2A95AB3B82}"/>
  </w:font>
  <w:font w:name="Arial Unicode MS">
    <w:panose1 w:val="020B0604020202020204"/>
    <w:charset w:val="86"/>
    <w:family w:val="auto"/>
    <w:pitch w:val="default"/>
    <w:sig w:usb0="FFFFFFFF" w:usb1="E9FFFFFF" w:usb2="0000003F" w:usb3="00000000" w:csb0="603F01FF" w:csb1="FFFF0000"/>
  </w:font>
  <w:font w:name="CESI黑体-GB2312">
    <w:altName w:val="黑体"/>
    <w:panose1 w:val="02000500000000000000"/>
    <w:charset w:val="86"/>
    <w:family w:val="auto"/>
    <w:pitch w:val="default"/>
    <w:sig w:usb0="00000000" w:usb1="00000000" w:usb2="00000012" w:usb3="00000000" w:csb0="0004000F" w:csb1="00000000"/>
  </w:font>
  <w:font w:name="CESI楷体-GB2312">
    <w:altName w:val="宋体"/>
    <w:panose1 w:val="02000500000000000000"/>
    <w:charset w:val="86"/>
    <w:family w:val="auto"/>
    <w:pitch w:val="default"/>
    <w:sig w:usb0="00000000" w:usb1="00000000" w:usb2="00000012" w:usb3="00000000" w:csb0="0004000F" w:csb1="00000000"/>
  </w:font>
  <w:font w:name="仿宋">
    <w:panose1 w:val="02010609060101010101"/>
    <w:charset w:val="86"/>
    <w:family w:val="modern"/>
    <w:pitch w:val="default"/>
    <w:sig w:usb0="800002BF" w:usb1="38CF7CFA" w:usb2="00000016" w:usb3="00000000" w:csb0="00040001" w:csb1="00000000"/>
  </w:font>
  <w:font w:name="公文小标宋简">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黑体简体">
    <w:altName w:val="Arial Unicode MS"/>
    <w:panose1 w:val="02010601030101010101"/>
    <w:charset w:val="86"/>
    <w:family w:val="script"/>
    <w:pitch w:val="default"/>
    <w:sig w:usb0="00000000" w:usb1="00000000" w:usb2="00000000" w:usb3="00000000" w:csb0="00040000" w:csb1="00000000"/>
    <w:embedRegular r:id="rId2" w:fontKey="{2D2B2C8C-9C49-412A-AE9B-7951373CB8BD}"/>
  </w:font>
  <w:font w:name="方正小标宋简体">
    <w:panose1 w:val="03000509000000000000"/>
    <w:charset w:val="86"/>
    <w:family w:val="script"/>
    <w:pitch w:val="default"/>
    <w:sig w:usb0="00000001" w:usb1="080E0000" w:usb2="00000000" w:usb3="00000000" w:csb0="00040000" w:csb1="00000000"/>
  </w:font>
  <w:font w:name="方正楷体简体">
    <w:altName w:val="宋体"/>
    <w:panose1 w:val="02010601030101010101"/>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3" w:fontKey="{D5EF531D-F5F3-4185-88E6-79F2D84AA0E7}"/>
  </w:font>
  <w:font w:name="方正黑体_GBK">
    <w:altName w:val="Arial Unicode MS"/>
    <w:panose1 w:val="02000000000000000000"/>
    <w:charset w:val="86"/>
    <w:family w:val="script"/>
    <w:pitch w:val="default"/>
    <w:sig w:usb0="00000000" w:usb1="00000000" w:usb2="00000000" w:usb3="00000000" w:csb0="00040000" w:csb1="00000000"/>
    <w:embedRegular r:id="rId4" w:fontKey="{633B968C-FE14-40E2-A59A-C35B952F0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rFonts w:hint="eastAsia"/>
        <w:sz w:val="28"/>
        <w:szCs w:val="28"/>
      </w:rPr>
    </w:pPr>
    <w:r>
      <w:rPr>
        <w:rStyle w:val="16"/>
        <w:rFonts w:hint="eastAsia"/>
        <w:sz w:val="28"/>
        <w:szCs w:val="28"/>
      </w:rPr>
      <w:t xml:space="preserve">— </w:t>
    </w:r>
    <w:r>
      <w:rPr>
        <w:sz w:val="28"/>
        <w:szCs w:val="28"/>
      </w:rPr>
      <w:fldChar w:fldCharType="begin"/>
    </w:r>
    <w:r>
      <w:rPr>
        <w:rStyle w:val="16"/>
        <w:sz w:val="28"/>
        <w:szCs w:val="28"/>
      </w:rPr>
      <w:instrText xml:space="preserve">PAGE  </w:instrText>
    </w:r>
    <w:r>
      <w:rPr>
        <w:sz w:val="28"/>
        <w:szCs w:val="28"/>
      </w:rPr>
      <w:fldChar w:fldCharType="separate"/>
    </w:r>
    <w:r>
      <w:rPr>
        <w:rStyle w:val="16"/>
        <w:sz w:val="28"/>
        <w:szCs w:val="28"/>
      </w:rPr>
      <w:t>7</w:t>
    </w:r>
    <w:r>
      <w:rPr>
        <w:sz w:val="28"/>
        <w:szCs w:val="28"/>
      </w:rPr>
      <w:fldChar w:fldCharType="end"/>
    </w:r>
    <w:r>
      <w:rPr>
        <w:rStyle w:val="16"/>
        <w:rFonts w:hint="eastAsia"/>
        <w:sz w:val="28"/>
        <w:szCs w:val="28"/>
      </w:rPr>
      <w:t xml:space="preserve"> —</w:t>
    </w:r>
  </w:p>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rFonts w:hint="eastAsia"/>
        <w:sz w:val="28"/>
        <w:szCs w:val="28"/>
      </w:rPr>
    </w:pPr>
    <w:r>
      <w:rPr>
        <w:rStyle w:val="16"/>
        <w:rFonts w:hint="eastAsia"/>
        <w:sz w:val="28"/>
        <w:szCs w:val="28"/>
      </w:rPr>
      <w:t xml:space="preserve">— </w:t>
    </w:r>
    <w:r>
      <w:rPr>
        <w:sz w:val="28"/>
        <w:szCs w:val="28"/>
      </w:rPr>
      <w:fldChar w:fldCharType="begin"/>
    </w:r>
    <w:r>
      <w:rPr>
        <w:rStyle w:val="16"/>
        <w:sz w:val="28"/>
        <w:szCs w:val="28"/>
      </w:rPr>
      <w:instrText xml:space="preserve">PAGE  </w:instrText>
    </w:r>
    <w:r>
      <w:rPr>
        <w:sz w:val="28"/>
        <w:szCs w:val="28"/>
      </w:rPr>
      <w:fldChar w:fldCharType="separate"/>
    </w:r>
    <w:r>
      <w:rPr>
        <w:rStyle w:val="16"/>
        <w:sz w:val="28"/>
        <w:szCs w:val="28"/>
      </w:rPr>
      <w:t>10</w:t>
    </w:r>
    <w:r>
      <w:rPr>
        <w:sz w:val="28"/>
        <w:szCs w:val="28"/>
      </w:rPr>
      <w:fldChar w:fldCharType="end"/>
    </w:r>
    <w:r>
      <w:rPr>
        <w:rStyle w:val="16"/>
        <w:rFonts w:hint="eastAsia"/>
        <w:sz w:val="28"/>
        <w:szCs w:val="28"/>
      </w:rPr>
      <w:t xml:space="preserve"> —</w:t>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rFonts w:hint="eastAsia"/>
        <w:sz w:val="28"/>
        <w:szCs w:val="28"/>
      </w:rPr>
    </w:pPr>
    <w:r>
      <w:rPr>
        <w:rStyle w:val="16"/>
        <w:rFonts w:hint="eastAsia"/>
        <w:sz w:val="28"/>
        <w:szCs w:val="28"/>
      </w:rPr>
      <w:t xml:space="preserve">— </w:t>
    </w:r>
    <w:r>
      <w:rPr>
        <w:rStyle w:val="16"/>
        <w:sz w:val="28"/>
        <w:szCs w:val="28"/>
      </w:rPr>
      <w:fldChar w:fldCharType="begin"/>
    </w:r>
    <w:r>
      <w:rPr>
        <w:rStyle w:val="16"/>
        <w:sz w:val="28"/>
        <w:szCs w:val="28"/>
      </w:rPr>
      <w:instrText xml:space="preserve">PAGE  </w:instrText>
    </w:r>
    <w:r>
      <w:rPr>
        <w:rStyle w:val="16"/>
        <w:sz w:val="28"/>
        <w:szCs w:val="28"/>
      </w:rPr>
      <w:fldChar w:fldCharType="separate"/>
    </w:r>
    <w:r>
      <w:rPr>
        <w:rStyle w:val="16"/>
        <w:sz w:val="28"/>
        <w:szCs w:val="28"/>
      </w:rPr>
      <w:t>13</w:t>
    </w:r>
    <w:r>
      <w:rPr>
        <w:rStyle w:val="16"/>
        <w:sz w:val="28"/>
        <w:szCs w:val="28"/>
      </w:rPr>
      <w:fldChar w:fldCharType="end"/>
    </w:r>
    <w:r>
      <w:rPr>
        <w:rStyle w:val="16"/>
        <w:rFonts w:hint="eastAsia"/>
        <w:sz w:val="28"/>
        <w:szCs w:val="28"/>
      </w:rPr>
      <w:t xml:space="preserve"> —</w:t>
    </w:r>
  </w:p>
  <w:p>
    <w:pPr>
      <w:pStyle w:val="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sz w:val="28"/>
        <w:szCs w:val="28"/>
      </w:rPr>
    </w:pPr>
    <w:r>
      <w:rPr>
        <w:rStyle w:val="16"/>
        <w:sz w:val="28"/>
        <w:szCs w:val="28"/>
      </w:rPr>
      <w:t xml:space="preserve">— </w:t>
    </w:r>
    <w:r>
      <w:rPr>
        <w:rStyle w:val="16"/>
        <w:sz w:val="28"/>
        <w:szCs w:val="28"/>
      </w:rPr>
      <w:fldChar w:fldCharType="begin"/>
    </w:r>
    <w:r>
      <w:rPr>
        <w:rStyle w:val="16"/>
        <w:sz w:val="28"/>
        <w:szCs w:val="28"/>
      </w:rPr>
      <w:instrText xml:space="preserve">PAGE  </w:instrText>
    </w:r>
    <w:r>
      <w:rPr>
        <w:rStyle w:val="16"/>
        <w:sz w:val="28"/>
        <w:szCs w:val="28"/>
      </w:rPr>
      <w:fldChar w:fldCharType="separate"/>
    </w:r>
    <w:r>
      <w:rPr>
        <w:rStyle w:val="16"/>
        <w:sz w:val="28"/>
        <w:szCs w:val="28"/>
      </w:rPr>
      <w:t>12</w:t>
    </w:r>
    <w:r>
      <w:rPr>
        <w:rStyle w:val="16"/>
        <w:sz w:val="28"/>
        <w:szCs w:val="28"/>
      </w:rPr>
      <w:fldChar w:fldCharType="end"/>
    </w:r>
    <w:r>
      <w:rPr>
        <w:rStyle w:val="16"/>
        <w:sz w:val="28"/>
        <w:szCs w:val="28"/>
      </w:rPr>
      <w:t xml:space="preserve"> —</w:t>
    </w:r>
  </w:p>
  <w:p>
    <w:pPr>
      <w:pStyle w:val="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right="240"/>
      <w:jc w:val="right"/>
      <w:rPr>
        <w:rFonts w:ascii="宋体" w:hAnsi="宋体" w:cs="宋体"/>
        <w:sz w:val="24"/>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75335" cy="15684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pacing w:line="184" w:lineRule="auto"/>
                            <w:ind w:right="240"/>
                            <w:jc w:val="right"/>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35pt;width:61.05pt;mso-position-horizontal:outside;mso-position-horizontal-relative:margin;mso-wrap-style:none;z-index:251659264;mso-width-relative:page;mso-height-relative:page;" filled="f" stroked="f" coordsize="21600,21600" o:gfxdata="UEsDBAoAAAAAAIdO4kAAAAAAAAAAAAAAAAAEAAAAZHJzL1BLAwQUAAAACACHTuJAkZoOYtIAAAAE&#10;AQAADwAAAGRycy9kb3ducmV2LnhtbE2PwU7DMBBE70j8g7VI3KiTUAEKcSpREY5INBw4buMlCdjr&#10;yHbT8Pe4XOhlpdGMZt5Wm8UaMZMPo2MF+SoDQdw5PXKv4L1tbh5AhIis0TgmBT8UYFNfXlRYanfk&#10;N5p3sRephEOJCoYYp1LK0A1kMazcRJy8T+ctxiR9L7XHYyq3RhZZdictjpwWBpxoO1D3vTtYBdum&#10;bf1MwZsPemluv16f1vS8KHV9lWePICIt8T8MJ/yEDnVi2rsD6yCMgvRI/LsnryhyEHsFxfoeZF3J&#10;c/j6F1BLAwQUAAAACACHTuJAlMEfkzMCAABlBAAADgAAAGRycy9lMm9Eb2MueG1srVTNjtMwEL4j&#10;8Q6W7zRp0S5V1XRVtipCqtiVFsTZdZwmkv9ku03KA8AbcOLCnefqc/DZabpo4bAHLunYM/5mvm9m&#10;Or/plCQH4XxjdEHHo5wSobkpG70r6KeP61dTSnxgumTSaFHQo/D0ZvHyxby1MzExtZGlcAQg2s9a&#10;W9A6BDvLMs9roZgfGSs0nJVxigUc3S4rHWuBrmQ2yfPrrDWutM5w4T1uV72TnhHdcwBNVTVcrAzf&#10;K6FDj+qEZAGUfN1YTxep2qoSPNxVlReByIKCaUhfJIG9jd9sMWeznWO2bvi5BPacEp5wUqzRSHqB&#10;WrHAyN41f0GphjvjTRVG3KisJ5IUAYtx/kSbh5pZkbhAam8vovv/B8s/HO4dacqCXr2hRDOFjp++&#10;fzv9+HX6+ZXgDgK11s8Q92ARGbq3psPYDPcel5F3VzkVf8GIwA95jxd5RRcIj4+mk+k0h4vDNxyA&#10;nz0+t86Hd8IoEo2COvQvycoOGx/60CEkZtNm3UiZeig1aQt6/foqTw8uHoBLHWNFmoYzTKTUlx6t&#10;0G27M8+tKY+g6Uw/Kd7ydYNSNsyHe+YwGigfyxPu8KmkQUpztiipjfvyr/sYj47BS0mLUSuoxmZR&#10;It9rdBKAYTDcYGwHQ+/VrcHsjrGUlicTD1yQg1k5oz5jo5YxB1xMc2QqaBjM29CPOzaSi+UyBWH2&#10;LAsb/WB5hI7yeLvcB8iZVI6i9EqgO/GA6Ut9Om9KHO8/zynq8d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mg5i0gAAAAQBAAAPAAAAAAAAAAEAIAAAACIAAABkcnMvZG93bnJldi54bWxQSwEC&#10;FAAUAAAACACHTuJAlMEfkzMCAABlBAAADgAAAAAAAAABACAAAAAhAQAAZHJzL2Uyb0RvYy54bWxQ&#10;SwUGAAAAAAYABgBZAQAAxgUAAAAA&#10;">
              <v:fill on="f" focussize="0,0"/>
              <v:stroke on="f" weight="0.5pt"/>
              <v:imagedata o:title=""/>
              <o:lock v:ext="edit" aspectratio="f"/>
              <v:textbox inset="0mm,0mm,0mm,0mm" style="mso-fit-shape-to-text:t;">
                <w:txbxContent>
                  <w:p>
                    <w:pPr>
                      <w:spacing w:line="184" w:lineRule="auto"/>
                      <w:ind w:right="240"/>
                      <w:jc w:val="right"/>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21</w:t>
                    </w:r>
                    <w:r>
                      <w:rPr>
                        <w:sz w:val="28"/>
                        <w:szCs w:val="28"/>
                      </w:rPr>
                      <w:fldChar w:fldCharType="end"/>
                    </w:r>
                    <w:r>
                      <w:rPr>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rPr>
        <w:sz w:val="28"/>
        <w:szCs w:val="28"/>
      </w:rPr>
    </w:pPr>
    <w:r>
      <w:rPr>
        <w:rFonts w:hint="eastAsia" w:cs="宋体"/>
        <w:sz w:val="28"/>
        <w:szCs w:val="28"/>
      </w:rPr>
      <w:t xml:space="preserve">— </w:t>
    </w:r>
    <w:r>
      <w:rPr>
        <w:rFonts w:cs="宋体"/>
        <w:sz w:val="28"/>
        <w:szCs w:val="28"/>
      </w:rPr>
      <w:fldChar w:fldCharType="begin"/>
    </w:r>
    <w:r>
      <w:rPr>
        <w:rFonts w:cs="宋体"/>
        <w:sz w:val="28"/>
        <w:szCs w:val="28"/>
      </w:rPr>
      <w:instrText xml:space="preserve">PAGE   \* MERGEFORMAT</w:instrText>
    </w:r>
    <w:r>
      <w:rPr>
        <w:rFonts w:cs="宋体"/>
        <w:sz w:val="28"/>
        <w:szCs w:val="28"/>
      </w:rPr>
      <w:fldChar w:fldCharType="separate"/>
    </w:r>
    <w:r>
      <w:rPr>
        <w:rFonts w:cs="宋体"/>
        <w:sz w:val="28"/>
        <w:szCs w:val="28"/>
        <w:lang w:val="zh-CN"/>
      </w:rPr>
      <w:t>22</w:t>
    </w:r>
    <w:r>
      <w:rPr>
        <w:rFonts w:cs="宋体"/>
        <w:sz w:val="28"/>
        <w:szCs w:val="28"/>
      </w:rPr>
      <w:fldChar w:fldCharType="end"/>
    </w:r>
    <w:r>
      <w:rPr>
        <w:rFonts w:cs="宋体"/>
        <w:sz w:val="28"/>
        <w:szCs w:val="28"/>
      </w:rPr>
      <w:t xml:space="preserve"> </w:t>
    </w:r>
    <w:r>
      <w:rPr>
        <w:rFonts w:hint="eastAsia" w:cs="宋体"/>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HorizontalSpacing w:val="158"/>
  <w:drawingGridVerticalSpacing w:val="579"/>
  <w:displayHorizontalDrawingGridEvery w:val="0"/>
  <w:displayVerticalDrawingGridEvery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zYjQ1ZWEzODcyNmEzZWIwNDRmODE0MWIyMDA3NjIifQ=="/>
  </w:docVars>
  <w:rsids>
    <w:rsidRoot w:val="00D202D6"/>
    <w:rsid w:val="00002301"/>
    <w:rsid w:val="000044BD"/>
    <w:rsid w:val="00004737"/>
    <w:rsid w:val="00011CD8"/>
    <w:rsid w:val="00012625"/>
    <w:rsid w:val="00021EA0"/>
    <w:rsid w:val="000221F2"/>
    <w:rsid w:val="00023494"/>
    <w:rsid w:val="00024B69"/>
    <w:rsid w:val="0005498C"/>
    <w:rsid w:val="000570F6"/>
    <w:rsid w:val="00060493"/>
    <w:rsid w:val="00061E60"/>
    <w:rsid w:val="000765D0"/>
    <w:rsid w:val="00085172"/>
    <w:rsid w:val="000A797F"/>
    <w:rsid w:val="000B1488"/>
    <w:rsid w:val="000B3144"/>
    <w:rsid w:val="000C44BC"/>
    <w:rsid w:val="000D178A"/>
    <w:rsid w:val="000D6FAA"/>
    <w:rsid w:val="000D7ABA"/>
    <w:rsid w:val="000F39FA"/>
    <w:rsid w:val="000F40F4"/>
    <w:rsid w:val="000F5B7F"/>
    <w:rsid w:val="00103654"/>
    <w:rsid w:val="0010476B"/>
    <w:rsid w:val="00111372"/>
    <w:rsid w:val="00113C55"/>
    <w:rsid w:val="00115B84"/>
    <w:rsid w:val="0012115F"/>
    <w:rsid w:val="00130165"/>
    <w:rsid w:val="001563DD"/>
    <w:rsid w:val="00165321"/>
    <w:rsid w:val="001653F7"/>
    <w:rsid w:val="00167E68"/>
    <w:rsid w:val="00181430"/>
    <w:rsid w:val="00182A28"/>
    <w:rsid w:val="00184799"/>
    <w:rsid w:val="001B7DA1"/>
    <w:rsid w:val="001C527B"/>
    <w:rsid w:val="001D2E38"/>
    <w:rsid w:val="001D4657"/>
    <w:rsid w:val="001D5DC5"/>
    <w:rsid w:val="001F5603"/>
    <w:rsid w:val="001F6A3B"/>
    <w:rsid w:val="001F6DC7"/>
    <w:rsid w:val="001F72DC"/>
    <w:rsid w:val="00210686"/>
    <w:rsid w:val="00211E3C"/>
    <w:rsid w:val="00214762"/>
    <w:rsid w:val="00214D43"/>
    <w:rsid w:val="00227E63"/>
    <w:rsid w:val="00244E09"/>
    <w:rsid w:val="00256A5A"/>
    <w:rsid w:val="00257F3A"/>
    <w:rsid w:val="00260DA4"/>
    <w:rsid w:val="00265E79"/>
    <w:rsid w:val="00293BD2"/>
    <w:rsid w:val="002941B9"/>
    <w:rsid w:val="00295FD4"/>
    <w:rsid w:val="00296FB1"/>
    <w:rsid w:val="002A26E7"/>
    <w:rsid w:val="002B0C6F"/>
    <w:rsid w:val="002C19E8"/>
    <w:rsid w:val="002C3777"/>
    <w:rsid w:val="002C6626"/>
    <w:rsid w:val="002D250B"/>
    <w:rsid w:val="002D6D4C"/>
    <w:rsid w:val="002F4C1B"/>
    <w:rsid w:val="0030776B"/>
    <w:rsid w:val="00310B76"/>
    <w:rsid w:val="00322C26"/>
    <w:rsid w:val="003239E0"/>
    <w:rsid w:val="003308E2"/>
    <w:rsid w:val="00333412"/>
    <w:rsid w:val="00334A31"/>
    <w:rsid w:val="003354C8"/>
    <w:rsid w:val="00353968"/>
    <w:rsid w:val="00354971"/>
    <w:rsid w:val="00363903"/>
    <w:rsid w:val="0038195D"/>
    <w:rsid w:val="003823E1"/>
    <w:rsid w:val="00385C74"/>
    <w:rsid w:val="00386E5B"/>
    <w:rsid w:val="00393F54"/>
    <w:rsid w:val="00394751"/>
    <w:rsid w:val="00394B56"/>
    <w:rsid w:val="003B6B6F"/>
    <w:rsid w:val="003C0266"/>
    <w:rsid w:val="003D07BA"/>
    <w:rsid w:val="003D0883"/>
    <w:rsid w:val="003D1407"/>
    <w:rsid w:val="003D2DB5"/>
    <w:rsid w:val="003D483D"/>
    <w:rsid w:val="003D7342"/>
    <w:rsid w:val="003E4B13"/>
    <w:rsid w:val="003F2BF6"/>
    <w:rsid w:val="003F59F6"/>
    <w:rsid w:val="00402BCF"/>
    <w:rsid w:val="0041389B"/>
    <w:rsid w:val="00414C72"/>
    <w:rsid w:val="00415C3B"/>
    <w:rsid w:val="004173B0"/>
    <w:rsid w:val="00424484"/>
    <w:rsid w:val="00430E43"/>
    <w:rsid w:val="0043515A"/>
    <w:rsid w:val="004454B1"/>
    <w:rsid w:val="004568C1"/>
    <w:rsid w:val="00460078"/>
    <w:rsid w:val="0046199C"/>
    <w:rsid w:val="00461CFF"/>
    <w:rsid w:val="00464B6A"/>
    <w:rsid w:val="00465806"/>
    <w:rsid w:val="00465853"/>
    <w:rsid w:val="00480D18"/>
    <w:rsid w:val="004848B5"/>
    <w:rsid w:val="00491A28"/>
    <w:rsid w:val="00491A34"/>
    <w:rsid w:val="0049347B"/>
    <w:rsid w:val="00493C9A"/>
    <w:rsid w:val="004A1205"/>
    <w:rsid w:val="004A6318"/>
    <w:rsid w:val="004B0285"/>
    <w:rsid w:val="004B1AF1"/>
    <w:rsid w:val="004B7BD6"/>
    <w:rsid w:val="004C30A6"/>
    <w:rsid w:val="004E0251"/>
    <w:rsid w:val="004E5769"/>
    <w:rsid w:val="004F22F0"/>
    <w:rsid w:val="004F48AA"/>
    <w:rsid w:val="00503531"/>
    <w:rsid w:val="005049B8"/>
    <w:rsid w:val="00506231"/>
    <w:rsid w:val="005146CC"/>
    <w:rsid w:val="005232E1"/>
    <w:rsid w:val="0052405A"/>
    <w:rsid w:val="00542498"/>
    <w:rsid w:val="00552FB4"/>
    <w:rsid w:val="005575C1"/>
    <w:rsid w:val="00571488"/>
    <w:rsid w:val="00577D92"/>
    <w:rsid w:val="0059189F"/>
    <w:rsid w:val="00595159"/>
    <w:rsid w:val="005A1892"/>
    <w:rsid w:val="005A7B4B"/>
    <w:rsid w:val="005B63D6"/>
    <w:rsid w:val="005C5022"/>
    <w:rsid w:val="005C5057"/>
    <w:rsid w:val="005D0F9B"/>
    <w:rsid w:val="005D6984"/>
    <w:rsid w:val="005E1195"/>
    <w:rsid w:val="005F2EEF"/>
    <w:rsid w:val="00600197"/>
    <w:rsid w:val="006063E1"/>
    <w:rsid w:val="00606816"/>
    <w:rsid w:val="0061168D"/>
    <w:rsid w:val="00611E31"/>
    <w:rsid w:val="0061224F"/>
    <w:rsid w:val="006162EE"/>
    <w:rsid w:val="00623820"/>
    <w:rsid w:val="006239C9"/>
    <w:rsid w:val="00623BC4"/>
    <w:rsid w:val="00624BA0"/>
    <w:rsid w:val="00627F79"/>
    <w:rsid w:val="00637494"/>
    <w:rsid w:val="00637EEF"/>
    <w:rsid w:val="00640E1C"/>
    <w:rsid w:val="006421F9"/>
    <w:rsid w:val="006459EE"/>
    <w:rsid w:val="006467CD"/>
    <w:rsid w:val="006472F7"/>
    <w:rsid w:val="006513EB"/>
    <w:rsid w:val="0065417A"/>
    <w:rsid w:val="00654F67"/>
    <w:rsid w:val="0065528F"/>
    <w:rsid w:val="00656241"/>
    <w:rsid w:val="00670BD3"/>
    <w:rsid w:val="00673198"/>
    <w:rsid w:val="006829ED"/>
    <w:rsid w:val="00682DE8"/>
    <w:rsid w:val="006834E2"/>
    <w:rsid w:val="00691F2A"/>
    <w:rsid w:val="006976D3"/>
    <w:rsid w:val="006A67B5"/>
    <w:rsid w:val="006C0A5E"/>
    <w:rsid w:val="006C5ECF"/>
    <w:rsid w:val="006C5F4D"/>
    <w:rsid w:val="006C65D8"/>
    <w:rsid w:val="006D5B4E"/>
    <w:rsid w:val="006E3EEF"/>
    <w:rsid w:val="006E5990"/>
    <w:rsid w:val="006E7128"/>
    <w:rsid w:val="006E715A"/>
    <w:rsid w:val="006F1018"/>
    <w:rsid w:val="006F2645"/>
    <w:rsid w:val="0070184E"/>
    <w:rsid w:val="00717B0E"/>
    <w:rsid w:val="00722132"/>
    <w:rsid w:val="00726E3F"/>
    <w:rsid w:val="007430B2"/>
    <w:rsid w:val="00750297"/>
    <w:rsid w:val="00754623"/>
    <w:rsid w:val="00771942"/>
    <w:rsid w:val="007833A6"/>
    <w:rsid w:val="00786691"/>
    <w:rsid w:val="0079020D"/>
    <w:rsid w:val="007C301F"/>
    <w:rsid w:val="007C6D5C"/>
    <w:rsid w:val="007E7482"/>
    <w:rsid w:val="007E78B3"/>
    <w:rsid w:val="007F2A57"/>
    <w:rsid w:val="008015B6"/>
    <w:rsid w:val="00802880"/>
    <w:rsid w:val="00804BBE"/>
    <w:rsid w:val="008152AD"/>
    <w:rsid w:val="00824B2C"/>
    <w:rsid w:val="00826251"/>
    <w:rsid w:val="008302CD"/>
    <w:rsid w:val="00830622"/>
    <w:rsid w:val="008375A8"/>
    <w:rsid w:val="008400C0"/>
    <w:rsid w:val="00853B86"/>
    <w:rsid w:val="0085427E"/>
    <w:rsid w:val="00870BCE"/>
    <w:rsid w:val="008A0931"/>
    <w:rsid w:val="008A31DE"/>
    <w:rsid w:val="008A4732"/>
    <w:rsid w:val="008B0BA6"/>
    <w:rsid w:val="008C44B7"/>
    <w:rsid w:val="008D059B"/>
    <w:rsid w:val="008D7DE3"/>
    <w:rsid w:val="008E4D2E"/>
    <w:rsid w:val="008F2500"/>
    <w:rsid w:val="00927C7A"/>
    <w:rsid w:val="0093387C"/>
    <w:rsid w:val="00934162"/>
    <w:rsid w:val="0093611D"/>
    <w:rsid w:val="00940FA8"/>
    <w:rsid w:val="00943445"/>
    <w:rsid w:val="00943A25"/>
    <w:rsid w:val="0094569F"/>
    <w:rsid w:val="00950752"/>
    <w:rsid w:val="00951460"/>
    <w:rsid w:val="009515CC"/>
    <w:rsid w:val="00953B54"/>
    <w:rsid w:val="00955B07"/>
    <w:rsid w:val="009605C3"/>
    <w:rsid w:val="0096697A"/>
    <w:rsid w:val="00967B08"/>
    <w:rsid w:val="009720E2"/>
    <w:rsid w:val="0097616E"/>
    <w:rsid w:val="009874DF"/>
    <w:rsid w:val="00995421"/>
    <w:rsid w:val="00995AD1"/>
    <w:rsid w:val="0099698F"/>
    <w:rsid w:val="009A197F"/>
    <w:rsid w:val="009A48D7"/>
    <w:rsid w:val="009A6FA6"/>
    <w:rsid w:val="009B6DD2"/>
    <w:rsid w:val="009C0412"/>
    <w:rsid w:val="009C1774"/>
    <w:rsid w:val="009C3E71"/>
    <w:rsid w:val="009D1462"/>
    <w:rsid w:val="009D7543"/>
    <w:rsid w:val="009E2FD2"/>
    <w:rsid w:val="009E308D"/>
    <w:rsid w:val="009F516A"/>
    <w:rsid w:val="00A001B6"/>
    <w:rsid w:val="00A06AD1"/>
    <w:rsid w:val="00A07310"/>
    <w:rsid w:val="00A11E16"/>
    <w:rsid w:val="00A31AED"/>
    <w:rsid w:val="00A41458"/>
    <w:rsid w:val="00A47A11"/>
    <w:rsid w:val="00A571A9"/>
    <w:rsid w:val="00A62E0B"/>
    <w:rsid w:val="00A70422"/>
    <w:rsid w:val="00A7400E"/>
    <w:rsid w:val="00A77CB3"/>
    <w:rsid w:val="00A853D8"/>
    <w:rsid w:val="00A94295"/>
    <w:rsid w:val="00AA3053"/>
    <w:rsid w:val="00AC2F23"/>
    <w:rsid w:val="00AC51BB"/>
    <w:rsid w:val="00AC7663"/>
    <w:rsid w:val="00AD18CC"/>
    <w:rsid w:val="00AD2F6B"/>
    <w:rsid w:val="00AD488E"/>
    <w:rsid w:val="00AE027C"/>
    <w:rsid w:val="00AE1EA4"/>
    <w:rsid w:val="00AE2292"/>
    <w:rsid w:val="00AF12A5"/>
    <w:rsid w:val="00AF4999"/>
    <w:rsid w:val="00AF5EB3"/>
    <w:rsid w:val="00B006FF"/>
    <w:rsid w:val="00B1067A"/>
    <w:rsid w:val="00B25693"/>
    <w:rsid w:val="00B30016"/>
    <w:rsid w:val="00B317B7"/>
    <w:rsid w:val="00B343A5"/>
    <w:rsid w:val="00B367CD"/>
    <w:rsid w:val="00B40107"/>
    <w:rsid w:val="00B43254"/>
    <w:rsid w:val="00B45071"/>
    <w:rsid w:val="00B47154"/>
    <w:rsid w:val="00B6264A"/>
    <w:rsid w:val="00B66B99"/>
    <w:rsid w:val="00B72B7F"/>
    <w:rsid w:val="00BA0823"/>
    <w:rsid w:val="00BA13B3"/>
    <w:rsid w:val="00BB1489"/>
    <w:rsid w:val="00BB4889"/>
    <w:rsid w:val="00BB66FB"/>
    <w:rsid w:val="00BB79CE"/>
    <w:rsid w:val="00BD2866"/>
    <w:rsid w:val="00BD3C54"/>
    <w:rsid w:val="00BD643F"/>
    <w:rsid w:val="00BE0A04"/>
    <w:rsid w:val="00BE3792"/>
    <w:rsid w:val="00BE6FF7"/>
    <w:rsid w:val="00BF3019"/>
    <w:rsid w:val="00BF34D4"/>
    <w:rsid w:val="00BF58D9"/>
    <w:rsid w:val="00BF708D"/>
    <w:rsid w:val="00BF7FC1"/>
    <w:rsid w:val="00C11D0F"/>
    <w:rsid w:val="00C13ED0"/>
    <w:rsid w:val="00C216A4"/>
    <w:rsid w:val="00C32A56"/>
    <w:rsid w:val="00C34B94"/>
    <w:rsid w:val="00C3711A"/>
    <w:rsid w:val="00C5285B"/>
    <w:rsid w:val="00C5549D"/>
    <w:rsid w:val="00C644D8"/>
    <w:rsid w:val="00C76EA5"/>
    <w:rsid w:val="00CA0AE3"/>
    <w:rsid w:val="00CA7090"/>
    <w:rsid w:val="00CB0B55"/>
    <w:rsid w:val="00CC452A"/>
    <w:rsid w:val="00CC64DD"/>
    <w:rsid w:val="00CD2F1D"/>
    <w:rsid w:val="00CE12E3"/>
    <w:rsid w:val="00CF14F2"/>
    <w:rsid w:val="00CF1849"/>
    <w:rsid w:val="00CF1E58"/>
    <w:rsid w:val="00CF33AA"/>
    <w:rsid w:val="00CF570F"/>
    <w:rsid w:val="00CF663A"/>
    <w:rsid w:val="00CF7E12"/>
    <w:rsid w:val="00D0181A"/>
    <w:rsid w:val="00D032DB"/>
    <w:rsid w:val="00D05541"/>
    <w:rsid w:val="00D13A3C"/>
    <w:rsid w:val="00D1684B"/>
    <w:rsid w:val="00D202D6"/>
    <w:rsid w:val="00D349A9"/>
    <w:rsid w:val="00D3617F"/>
    <w:rsid w:val="00D3692B"/>
    <w:rsid w:val="00D37E2F"/>
    <w:rsid w:val="00D40F29"/>
    <w:rsid w:val="00D42DCF"/>
    <w:rsid w:val="00D502BB"/>
    <w:rsid w:val="00D518E9"/>
    <w:rsid w:val="00D526CC"/>
    <w:rsid w:val="00D57701"/>
    <w:rsid w:val="00D7468D"/>
    <w:rsid w:val="00D747F6"/>
    <w:rsid w:val="00D8041C"/>
    <w:rsid w:val="00D93EF8"/>
    <w:rsid w:val="00D94431"/>
    <w:rsid w:val="00DA49AF"/>
    <w:rsid w:val="00DC3740"/>
    <w:rsid w:val="00DD2080"/>
    <w:rsid w:val="00DE249D"/>
    <w:rsid w:val="00DE5DBD"/>
    <w:rsid w:val="00DF0494"/>
    <w:rsid w:val="00E1247A"/>
    <w:rsid w:val="00E16225"/>
    <w:rsid w:val="00E32DDA"/>
    <w:rsid w:val="00E35CA0"/>
    <w:rsid w:val="00E45EE7"/>
    <w:rsid w:val="00E55D1F"/>
    <w:rsid w:val="00E628C7"/>
    <w:rsid w:val="00E75982"/>
    <w:rsid w:val="00E75997"/>
    <w:rsid w:val="00E76E4E"/>
    <w:rsid w:val="00E80055"/>
    <w:rsid w:val="00E800F7"/>
    <w:rsid w:val="00E82B06"/>
    <w:rsid w:val="00E928A9"/>
    <w:rsid w:val="00E96FA4"/>
    <w:rsid w:val="00EA1AB1"/>
    <w:rsid w:val="00EA311F"/>
    <w:rsid w:val="00EA4D25"/>
    <w:rsid w:val="00EB4739"/>
    <w:rsid w:val="00EC0269"/>
    <w:rsid w:val="00EC1393"/>
    <w:rsid w:val="00ED0879"/>
    <w:rsid w:val="00EE24B9"/>
    <w:rsid w:val="00EE57AF"/>
    <w:rsid w:val="00EE7E84"/>
    <w:rsid w:val="00EF3847"/>
    <w:rsid w:val="00EF3A87"/>
    <w:rsid w:val="00EF43EE"/>
    <w:rsid w:val="00EF6CC6"/>
    <w:rsid w:val="00EF791F"/>
    <w:rsid w:val="00EF7A5E"/>
    <w:rsid w:val="00F01D6C"/>
    <w:rsid w:val="00F146EC"/>
    <w:rsid w:val="00F15A45"/>
    <w:rsid w:val="00F2532F"/>
    <w:rsid w:val="00F419BA"/>
    <w:rsid w:val="00F512EC"/>
    <w:rsid w:val="00F51828"/>
    <w:rsid w:val="00F57E18"/>
    <w:rsid w:val="00F614BD"/>
    <w:rsid w:val="00F700DF"/>
    <w:rsid w:val="00F7514C"/>
    <w:rsid w:val="00F93832"/>
    <w:rsid w:val="00F9578C"/>
    <w:rsid w:val="00FA2738"/>
    <w:rsid w:val="00FB45DC"/>
    <w:rsid w:val="00FC0769"/>
    <w:rsid w:val="00FC3BCB"/>
    <w:rsid w:val="00FC6A30"/>
    <w:rsid w:val="00FE10E1"/>
    <w:rsid w:val="00FE37A8"/>
    <w:rsid w:val="00FE38CB"/>
    <w:rsid w:val="00FF05AC"/>
    <w:rsid w:val="149703A6"/>
    <w:rsid w:val="253C265A"/>
    <w:rsid w:val="3B071567"/>
    <w:rsid w:val="3EAF76BD"/>
    <w:rsid w:val="6C2E06C1"/>
    <w:rsid w:val="7A6E1428"/>
    <w:rsid w:val="7E284707"/>
    <w:rsid w:val="7FEF00E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imes New Roman"/>
      <w:kern w:val="2"/>
      <w:sz w:val="32"/>
      <w:szCs w:val="3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left"/>
      <w:outlineLvl w:val="0"/>
    </w:pPr>
    <w:rPr>
      <w:rFonts w:ascii="Calibri" w:hAnsi="Calibri" w:eastAsia="CESI黑体-GB2312"/>
      <w:kern w:val="44"/>
      <w:sz w:val="36"/>
    </w:rPr>
  </w:style>
  <w:style w:type="paragraph" w:styleId="3">
    <w:name w:val="heading 2"/>
    <w:basedOn w:val="2"/>
    <w:next w:val="1"/>
    <w:unhideWhenUsed/>
    <w:qFormat/>
    <w:uiPriority w:val="0"/>
    <w:pPr>
      <w:spacing w:before="100" w:beforeAutospacing="1" w:after="100" w:afterAutospacing="1"/>
      <w:jc w:val="left"/>
      <w:outlineLvl w:val="1"/>
    </w:pPr>
    <w:rPr>
      <w:rFonts w:hint="eastAsia" w:ascii="宋体" w:hAnsi="宋体" w:eastAsia="CESI楷体-GB2312" w:cs="宋体"/>
      <w:bCs/>
      <w:kern w:val="0"/>
      <w:sz w:val="32"/>
      <w:szCs w:val="36"/>
      <w:lang w:bidi="ar"/>
    </w:rPr>
  </w:style>
  <w:style w:type="paragraph" w:styleId="4">
    <w:name w:val="heading 4"/>
    <w:basedOn w:val="1"/>
    <w:next w:val="1"/>
    <w:unhideWhenUsed/>
    <w:qFormat/>
    <w:uiPriority w:val="0"/>
    <w:pPr>
      <w:keepNext/>
      <w:keepLines/>
      <w:spacing w:beforeLines="0" w:beforeAutospacing="0" w:afterLines="0" w:afterAutospacing="0" w:line="240" w:lineRule="auto"/>
      <w:outlineLvl w:val="3"/>
    </w:pPr>
    <w:rPr>
      <w:rFonts w:ascii="仿宋" w:hAnsi="仿宋" w:eastAsia="仿宋"/>
      <w:b/>
    </w:rPr>
  </w:style>
  <w:style w:type="character" w:default="1" w:styleId="14">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5">
    <w:name w:val="annotation text"/>
    <w:basedOn w:val="1"/>
    <w:link w:val="25"/>
    <w:uiPriority w:val="0"/>
    <w:pPr>
      <w:jc w:val="left"/>
    </w:pPr>
  </w:style>
  <w:style w:type="paragraph" w:styleId="6">
    <w:name w:val="Body Text"/>
    <w:basedOn w:val="1"/>
    <w:uiPriority w:val="0"/>
    <w:pPr>
      <w:spacing w:line="324" w:lineRule="auto"/>
      <w:jc w:val="center"/>
    </w:pPr>
    <w:rPr>
      <w:rFonts w:eastAsia="公文小标宋简"/>
      <w:sz w:val="44"/>
    </w:rPr>
  </w:style>
  <w:style w:type="paragraph" w:styleId="7">
    <w:name w:val="Body Text Indent"/>
    <w:basedOn w:val="1"/>
    <w:uiPriority w:val="0"/>
    <w:pPr>
      <w:spacing w:line="324" w:lineRule="auto"/>
      <w:ind w:firstLine="640" w:firstLineChars="200"/>
    </w:pPr>
    <w:rPr>
      <w:rFonts w:hint="eastAsia" w:ascii="仿宋_GB2312"/>
    </w:rPr>
  </w:style>
  <w:style w:type="paragraph" w:styleId="8">
    <w:name w:val="Balloon Text"/>
    <w:basedOn w:val="1"/>
    <w:link w:val="26"/>
    <w:uiPriority w:val="0"/>
    <w:rPr>
      <w:sz w:val="18"/>
      <w:szCs w:val="18"/>
    </w:rPr>
  </w:style>
  <w:style w:type="paragraph" w:styleId="9">
    <w:name w:val="footer"/>
    <w:basedOn w:val="1"/>
    <w:link w:val="27"/>
    <w:uiPriority w:val="0"/>
    <w:pPr>
      <w:tabs>
        <w:tab w:val="center" w:pos="4153"/>
        <w:tab w:val="right" w:pos="8306"/>
      </w:tabs>
      <w:snapToGrid w:val="0"/>
      <w:jc w:val="left"/>
    </w:pPr>
    <w:rPr>
      <w:sz w:val="18"/>
      <w:szCs w:val="18"/>
    </w:rPr>
  </w:style>
  <w:style w:type="paragraph" w:styleId="10">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b/>
      <w:bCs/>
    </w:rPr>
  </w:style>
  <w:style w:type="character" w:styleId="16">
    <w:name w:val="page number"/>
    <w:uiPriority w:val="0"/>
  </w:style>
  <w:style w:type="character" w:styleId="17">
    <w:name w:val="Hyperlink"/>
    <w:uiPriority w:val="0"/>
    <w:rPr>
      <w:color w:val="0000FF"/>
      <w:u w:val="single"/>
    </w:rPr>
  </w:style>
  <w:style w:type="paragraph" w:customStyle="1" w:styleId="18">
    <w:name w:val="Char"/>
    <w:basedOn w:val="1"/>
    <w:uiPriority w:val="0"/>
    <w:pPr>
      <w:widowControl/>
      <w:spacing w:after="160" w:line="240" w:lineRule="exact"/>
      <w:jc w:val="left"/>
    </w:pPr>
    <w:rPr>
      <w:rFonts w:ascii="Arial" w:hAnsi="Arial" w:eastAsia="Times New Roman" w:cs="Verdana"/>
      <w:b/>
      <w:kern w:val="0"/>
      <w:sz w:val="24"/>
      <w:lang w:eastAsia="en-US"/>
    </w:rPr>
  </w:style>
  <w:style w:type="paragraph" w:customStyle="1" w:styleId="19">
    <w:name w:val="正文2"/>
    <w:basedOn w:val="1"/>
    <w:next w:val="1"/>
    <w:qFormat/>
    <w:uiPriority w:val="0"/>
    <w:pPr>
      <w:suppressAutoHyphens/>
    </w:pPr>
    <w:rPr>
      <w:rFonts w:ascii="Calibri" w:hAnsi="Calibri" w:eastAsia="宋体"/>
      <w:sz w:val="21"/>
      <w:szCs w:val="24"/>
    </w:rPr>
  </w:style>
  <w:style w:type="paragraph" w:customStyle="1" w:styleId="20">
    <w:name w:val="p0"/>
    <w:basedOn w:val="1"/>
    <w:qFormat/>
    <w:uiPriority w:val="0"/>
    <w:pPr>
      <w:widowControl/>
      <w:jc w:val="left"/>
    </w:pPr>
    <w:rPr>
      <w:rFonts w:ascii="Calibri" w:hAnsi="Calibri" w:eastAsia="宋体"/>
      <w:kern w:val="0"/>
      <w:sz w:val="24"/>
      <w:szCs w:val="24"/>
    </w:rPr>
  </w:style>
  <w:style w:type="paragraph" w:customStyle="1" w:styleId="21">
    <w:name w:val="文档标题"/>
    <w:basedOn w:val="1"/>
    <w:next w:val="1"/>
    <w:qFormat/>
    <w:uiPriority w:val="0"/>
    <w:pPr>
      <w:jc w:val="center"/>
    </w:pPr>
    <w:rPr>
      <w:rFonts w:hint="eastAsia" w:ascii="Times New Roman" w:hAnsi="Times New Roman" w:eastAsia="方正黑体简体"/>
      <w:b/>
      <w:bCs/>
      <w:sz w:val="32"/>
      <w:szCs w:val="32"/>
    </w:rPr>
  </w:style>
  <w:style w:type="paragraph" w:customStyle="1" w:styleId="22">
    <w:name w:val="图片"/>
    <w:next w:val="23"/>
    <w:qFormat/>
    <w:uiPriority w:val="0"/>
    <w:pPr>
      <w:jc w:val="center"/>
    </w:pPr>
    <w:rPr>
      <w:rFonts w:ascii="仿宋" w:hAnsi="仿宋" w:eastAsia="仿宋" w:cs="Times New Roman"/>
      <w:sz w:val="28"/>
      <w:szCs w:val="28"/>
      <w:lang w:val="en-US" w:eastAsia="zh-CN" w:bidi="ar-SA"/>
    </w:rPr>
  </w:style>
  <w:style w:type="paragraph" w:customStyle="1" w:styleId="23">
    <w:name w:val="图表标题"/>
    <w:basedOn w:val="4"/>
    <w:next w:val="1"/>
    <w:qFormat/>
    <w:uiPriority w:val="0"/>
    <w:pPr>
      <w:spacing w:before="50" w:beforeLines="50" w:after="50" w:afterLines="50" w:line="240" w:lineRule="auto"/>
      <w:jc w:val="center"/>
      <w:outlineLvl w:val="9"/>
    </w:pPr>
    <w:rPr>
      <w:rFonts w:ascii="Times New Roman" w:hAnsi="Times New Roman" w:eastAsia="黑体"/>
      <w:sz w:val="24"/>
      <w:szCs w:val="24"/>
      <w:lang w:eastAsia="en-US"/>
    </w:rPr>
  </w:style>
  <w:style w:type="paragraph" w:customStyle="1" w:styleId="24">
    <w:name w:val="List Paragraph"/>
    <w:basedOn w:val="1"/>
    <w:qFormat/>
    <w:uiPriority w:val="99"/>
    <w:pPr>
      <w:ind w:firstLine="420" w:firstLineChars="200"/>
    </w:pPr>
  </w:style>
  <w:style w:type="character" w:customStyle="1" w:styleId="25">
    <w:name w:val="批注文字 Char"/>
    <w:link w:val="5"/>
    <w:uiPriority w:val="0"/>
    <w:rPr>
      <w:rFonts w:eastAsia="方正仿宋简体"/>
      <w:kern w:val="2"/>
      <w:sz w:val="32"/>
      <w:szCs w:val="32"/>
    </w:rPr>
  </w:style>
  <w:style w:type="character" w:customStyle="1" w:styleId="26">
    <w:name w:val="批注框文本 Char"/>
    <w:link w:val="8"/>
    <w:uiPriority w:val="0"/>
    <w:rPr>
      <w:rFonts w:eastAsia="方正仿宋简体"/>
      <w:kern w:val="2"/>
      <w:sz w:val="18"/>
      <w:szCs w:val="18"/>
    </w:rPr>
  </w:style>
  <w:style w:type="character" w:customStyle="1" w:styleId="27">
    <w:name w:val="页脚 Char"/>
    <w:link w:val="9"/>
    <w:uiPriority w:val="0"/>
    <w:rPr>
      <w:rFonts w:eastAsia="方正仿宋简体"/>
      <w:kern w:val="2"/>
      <w:sz w:val="18"/>
      <w:szCs w:val="18"/>
      <w:lang w:val="en-US" w:eastAsia="zh-CN" w:bidi="ar-SA"/>
    </w:rPr>
  </w:style>
  <w:style w:type="character" w:customStyle="1" w:styleId="28">
    <w:name w:val="font41"/>
    <w:uiPriority w:val="0"/>
    <w:rPr>
      <w:rFonts w:hint="eastAsia" w:ascii="宋体" w:hAnsi="宋体" w:eastAsia="宋体" w:cs="宋体"/>
      <w:color w:val="000000"/>
      <w:sz w:val="20"/>
      <w:szCs w:val="20"/>
      <w:u w:val="none"/>
    </w:rPr>
  </w:style>
  <w:style w:type="character" w:customStyle="1" w:styleId="29">
    <w:name w:val="font01"/>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5991;&#20214;\2024&#24180;%20%20%20&#25991;&#22836;\&#24120;&#29992;&#25991;&#22836;\&#25104;&#32463;&#20449;&#3613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成经信财.dot</Template>
  <Company>jw</Company>
  <Pages>21</Pages>
  <Words>3698</Words>
  <Characters>4021</Characters>
  <Lines>56</Lines>
  <Paragraphs>15</Paragraphs>
  <TotalTime>0</TotalTime>
  <ScaleCrop>false</ScaleCrop>
  <LinksUpToDate>false</LinksUpToDate>
  <CharactersWithSpaces>4700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2025-07-29T08:36:00Z</dcterms:created>
  <dc:creator>NOD1</dc:creator>
  <cp:lastModifiedBy>reka</cp:lastModifiedBy>
  <cp:lastPrinted>2025-07-29T08:36:00Z</cp:lastPrinted>
  <dcterms:modified xsi:type="dcterms:W3CDTF">2025-08-12T02:41:38Z</dcterms:modified>
  <dc:title>0000001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733FC1FDB9F444DFB70F094FC5E52843</vt:lpwstr>
  </property>
  <property fmtid="{D5CDD505-2E9C-101B-9397-08002B2CF9AE}" pid="4" name="KSOTemplateDocerSaveRecord">
    <vt:lpwstr>eyJoZGlkIjoiYTU5ODliY2EzZWY2MmVhNWVkMmFjYWZjODA4YzZmZTEiLCJ1c2VySWQiOiIxNDc4MjU0NDk4In0=</vt:lpwstr>
  </property>
</Properties>
</file>